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5B30A075" w:rsidR="00093F9E" w:rsidRPr="00093F9E" w:rsidRDefault="00093F9E" w:rsidP="00093F9E">
      <w:pPr>
        <w:tabs>
          <w:tab w:val="left" w:pos="1560"/>
          <w:tab w:val="left" w:pos="5245"/>
        </w:tabs>
        <w:suppressAutoHyphens/>
        <w:spacing w:line="240" w:lineRule="auto"/>
        <w:ind w:firstLine="0"/>
        <w:jc w:val="center"/>
        <w:rPr>
          <w:rFonts w:ascii="Times New Roman" w:hAnsi="Times New Roman"/>
          <w:sz w:val="24"/>
          <w:szCs w:val="24"/>
          <w:lang w:eastAsia="ar-SA"/>
        </w:rPr>
      </w:pPr>
      <w:r w:rsidRPr="00093F9E">
        <w:rPr>
          <w:rFonts w:ascii="Times New Roman" w:hAnsi="Times New Roman"/>
          <w:noProof/>
          <w:sz w:val="24"/>
          <w:szCs w:val="24"/>
          <w:lang w:eastAsia="ar-SA"/>
        </w:rPr>
        <w:drawing>
          <wp:inline distT="0" distB="0" distL="0" distR="0" wp14:anchorId="11FCDBA5" wp14:editId="0ADA5013">
            <wp:extent cx="495300" cy="601980"/>
            <wp:effectExtent l="0" t="0" r="0" b="762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14:paraId="44671B5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PANEVĖŽIO MIESTO SAVIVALDYBĖS ADMINISTRACIJOS</w:t>
      </w:r>
    </w:p>
    <w:p w14:paraId="4291897D" w14:textId="77777777" w:rsidR="00093F9E" w:rsidRPr="00093F9E"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93F9E">
        <w:rPr>
          <w:rFonts w:cs="Arial"/>
          <w:b/>
          <w:sz w:val="24"/>
          <w:szCs w:val="24"/>
          <w:lang w:eastAsia="ar-SA"/>
        </w:rPr>
        <w:t>VIEŠŲJŲ PIRKIMŲ SKYRIUS</w:t>
      </w:r>
    </w:p>
    <w:p w14:paraId="64545DEB" w14:textId="0FDC51E6" w:rsidR="00093F9E" w:rsidRPr="00093F9E" w:rsidRDefault="00093F9E" w:rsidP="00093F9E">
      <w:pPr>
        <w:suppressAutoHyphens/>
        <w:spacing w:line="240" w:lineRule="auto"/>
        <w:ind w:firstLine="0"/>
        <w:rPr>
          <w:rFonts w:ascii="HelveticaLT" w:hAnsi="HelveticaLT"/>
          <w:sz w:val="24"/>
          <w:szCs w:val="24"/>
          <w:lang w:eastAsia="ar-SA"/>
        </w:rPr>
      </w:pPr>
      <w:r w:rsidRPr="00093F9E">
        <w:rPr>
          <w:rFonts w:ascii="HelveticaLT" w:hAnsi="HelveticaLT"/>
          <w:sz w:val="24"/>
          <w:szCs w:val="24"/>
          <w:lang w:eastAsia="ar-SA"/>
        </w:rPr>
        <w:t xml:space="preserve">             </w:t>
      </w:r>
    </w:p>
    <w:p w14:paraId="5D0EFEEA" w14:textId="4447B432" w:rsidR="009128B3" w:rsidRDefault="009128B3" w:rsidP="00093F9E">
      <w:pPr>
        <w:tabs>
          <w:tab w:val="left" w:pos="5245"/>
          <w:tab w:val="left" w:pos="7371"/>
        </w:tabs>
        <w:suppressAutoHyphens/>
        <w:spacing w:line="240" w:lineRule="auto"/>
        <w:ind w:firstLine="0"/>
        <w:rPr>
          <w:rFonts w:ascii="HelveticaLT" w:hAnsi="HelveticaLT"/>
          <w:b/>
          <w:sz w:val="24"/>
          <w:szCs w:val="24"/>
          <w:lang w:eastAsia="ar-SA"/>
        </w:rPr>
      </w:pPr>
    </w:p>
    <w:p w14:paraId="13A3F497" w14:textId="0DD8B869" w:rsidR="00093F9E" w:rsidRPr="00093F9E" w:rsidRDefault="0020518A" w:rsidP="00093F9E">
      <w:pPr>
        <w:tabs>
          <w:tab w:val="left" w:pos="5245"/>
          <w:tab w:val="left" w:pos="7371"/>
        </w:tabs>
        <w:suppressAutoHyphens/>
        <w:spacing w:line="240" w:lineRule="auto"/>
        <w:ind w:firstLine="0"/>
        <w:rPr>
          <w:rFonts w:ascii="HelveticaLT" w:hAnsi="HelveticaLT"/>
          <w:b/>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59264" behindDoc="0" locked="0" layoutInCell="1" allowOverlap="1" wp14:anchorId="5F340253" wp14:editId="168F9C1E">
                <wp:simplePos x="0" y="0"/>
                <wp:positionH relativeFrom="margin">
                  <wp:align>left</wp:align>
                </wp:positionH>
                <wp:positionV relativeFrom="paragraph">
                  <wp:posOffset>8255</wp:posOffset>
                </wp:positionV>
                <wp:extent cx="2904490" cy="114300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1143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ED87AE" w14:textId="77777777" w:rsidR="00D3638E" w:rsidRDefault="00D3638E" w:rsidP="00D3638E">
                            <w:pPr>
                              <w:spacing w:line="276" w:lineRule="auto"/>
                              <w:ind w:firstLine="0"/>
                              <w:rPr>
                                <w:sz w:val="24"/>
                                <w:szCs w:val="24"/>
                              </w:rPr>
                            </w:pPr>
                          </w:p>
                          <w:p w14:paraId="440A1A50" w14:textId="77777777" w:rsidR="007162C6" w:rsidRPr="00D3638E" w:rsidRDefault="007162C6" w:rsidP="00D3638E">
                            <w:pPr>
                              <w:spacing w:line="276" w:lineRule="auto"/>
                              <w:ind w:firstLine="0"/>
                              <w:rPr>
                                <w:sz w:val="24"/>
                                <w:szCs w:val="24"/>
                              </w:rPr>
                            </w:pPr>
                          </w:p>
                          <w:p w14:paraId="2FBBC8F0" w14:textId="3F7B21EF" w:rsidR="00093F9E" w:rsidRPr="00CC31B8" w:rsidRDefault="00D3638E" w:rsidP="00D3638E">
                            <w:pPr>
                              <w:spacing w:line="276" w:lineRule="auto"/>
                              <w:ind w:firstLine="0"/>
                              <w:rPr>
                                <w:sz w:val="24"/>
                                <w:szCs w:val="24"/>
                              </w:rPr>
                            </w:pPr>
                            <w:r w:rsidRPr="00D3638E">
                              <w:rPr>
                                <w:sz w:val="24"/>
                                <w:szCs w:val="24"/>
                              </w:rPr>
                              <w:t>Siunčiama per CVP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0;margin-top:.65pt;width:228.7pt;height:90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" stroked="f">
                <v:fill opacity="0"/>
                <v:textbox inset="0,0,0,0">
                  <w:txbxContent>
                    <w:p w14:paraId="7CED87AE" w14:textId="77777777" w:rsidR="00D3638E" w:rsidRDefault="00D3638E" w:rsidP="00D3638E">
                      <w:pPr>
                        <w:spacing w:line="276" w:lineRule="auto"/>
                        <w:ind w:firstLine="0"/>
                        <w:rPr>
                          <w:sz w:val="24"/>
                          <w:szCs w:val="24"/>
                        </w:rPr>
                      </w:pPr>
                    </w:p>
                    <w:p w14:paraId="440A1A50" w14:textId="77777777" w:rsidR="007162C6" w:rsidRPr="00D3638E" w:rsidRDefault="007162C6" w:rsidP="00D3638E">
                      <w:pPr>
                        <w:spacing w:line="276" w:lineRule="auto"/>
                        <w:ind w:firstLine="0"/>
                        <w:rPr>
                          <w:sz w:val="24"/>
                          <w:szCs w:val="24"/>
                        </w:rPr>
                      </w:pPr>
                    </w:p>
                    <w:p w14:paraId="2FBBC8F0" w14:textId="3F7B21EF" w:rsidR="00093F9E" w:rsidRPr="00CC31B8" w:rsidRDefault="00D3638E" w:rsidP="00D3638E">
                      <w:pPr>
                        <w:spacing w:line="276" w:lineRule="auto"/>
                        <w:ind w:firstLine="0"/>
                        <w:rPr>
                          <w:sz w:val="24"/>
                          <w:szCs w:val="24"/>
                        </w:rPr>
                      </w:pPr>
                      <w:r w:rsidRPr="00D3638E">
                        <w:rPr>
                          <w:sz w:val="24"/>
                          <w:szCs w:val="24"/>
                        </w:rPr>
                        <w:t>Siunčiama per CVP IS</w:t>
                      </w:r>
                    </w:p>
                  </w:txbxContent>
                </v:textbox>
                <w10:wrap anchorx="margin"/>
              </v:shape>
            </w:pict>
          </mc:Fallback>
        </mc:AlternateContent>
      </w:r>
      <w:r w:rsidR="00093F9E" w:rsidRPr="00093F9E">
        <w:rPr>
          <w:rFonts w:ascii="HelveticaLT" w:hAnsi="HelveticaLT"/>
          <w:b/>
          <w:sz w:val="24"/>
          <w:szCs w:val="24"/>
          <w:lang w:eastAsia="ar-SA"/>
        </w:rPr>
        <w:tab/>
      </w:r>
    </w:p>
    <w:p w14:paraId="13857023" w14:textId="77777777" w:rsidR="00093F9E" w:rsidRPr="002A4A1C" w:rsidRDefault="00093F9E" w:rsidP="00093F9E">
      <w:pPr>
        <w:tabs>
          <w:tab w:val="left" w:pos="5245"/>
          <w:tab w:val="left" w:pos="7371"/>
        </w:tabs>
        <w:rPr>
          <w:szCs w:val="24"/>
        </w:rPr>
      </w:pPr>
      <w:r w:rsidRPr="00093F9E">
        <w:rPr>
          <w:rFonts w:ascii="Times New Roman" w:hAnsi="Times New Roman"/>
          <w:sz w:val="24"/>
          <w:szCs w:val="24"/>
          <w:lang w:eastAsia="ar-SA"/>
        </w:rPr>
        <w:t xml:space="preserve">                              </w:t>
      </w:r>
    </w:p>
    <w:p w14:paraId="012BB6A6" w14:textId="07E68991" w:rsidR="00093F9E" w:rsidRPr="00093F9E" w:rsidRDefault="00093F9E" w:rsidP="00093F9E">
      <w:pPr>
        <w:tabs>
          <w:tab w:val="left" w:pos="5245"/>
          <w:tab w:val="left" w:pos="7371"/>
        </w:tabs>
        <w:ind w:firstLine="709"/>
        <w:rPr>
          <w:b/>
          <w:sz w:val="24"/>
          <w:szCs w:val="24"/>
        </w:rPr>
      </w:pPr>
      <w:r w:rsidRPr="002A4A1C">
        <w:rPr>
          <w:noProof/>
          <w:szCs w:val="24"/>
        </w:rPr>
        <mc:AlternateContent>
          <mc:Choice Requires="wps">
            <w:drawing>
              <wp:anchor distT="0" distB="0" distL="114935" distR="114935" simplePos="0" relativeHeight="251662336" behindDoc="0" locked="0" layoutInCell="1" allowOverlap="1" wp14:anchorId="22C51D7A" wp14:editId="2268AEBC">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38DC0820" w:rsidR="00093F9E" w:rsidRPr="00093F9E" w:rsidRDefault="00093F9E" w:rsidP="00093F9E">
                            <w:pPr>
                              <w:ind w:firstLine="0"/>
                              <w:rPr>
                                <w:rFonts w:cs="Arial"/>
                                <w:sz w:val="24"/>
                                <w:szCs w:val="24"/>
                              </w:rPr>
                            </w:pPr>
                            <w:r w:rsidRPr="00093F9E">
                              <w:rPr>
                                <w:rFonts w:cs="Arial"/>
                                <w:sz w:val="24"/>
                                <w:szCs w:val="24"/>
                              </w:rPr>
                              <w:t>202</w:t>
                            </w:r>
                            <w:r w:rsidR="007162C6">
                              <w:rPr>
                                <w:rFonts w:cs="Arial"/>
                                <w:sz w:val="24"/>
                                <w:szCs w:val="24"/>
                              </w:rPr>
                              <w:t>5</w:t>
                            </w:r>
                            <w:r w:rsidRPr="00093F9E">
                              <w:rPr>
                                <w:rFonts w:cs="Arial"/>
                                <w:sz w:val="24"/>
                                <w:szCs w:val="24"/>
                              </w:rPr>
                              <w:t>-</w:t>
                            </w:r>
                            <w:r w:rsidR="007162C6">
                              <w:rPr>
                                <w:rFonts w:cs="Arial"/>
                                <w:sz w:val="24"/>
                                <w:szCs w:val="24"/>
                              </w:rPr>
                              <w:t>01</w:t>
                            </w:r>
                            <w:r w:rsidRPr="00093F9E">
                              <w:rPr>
                                <w:rFonts w:cs="Arial"/>
                                <w:sz w:val="24"/>
                                <w:szCs w:val="24"/>
                              </w:rPr>
                              <w:t>-</w:t>
                            </w:r>
                            <w:r w:rsidR="00D3638E">
                              <w:rPr>
                                <w:rFonts w:cs="Arial"/>
                                <w:sz w:val="24"/>
                                <w:szCs w:val="24"/>
                              </w:rPr>
                              <w:t>1</w:t>
                            </w:r>
                            <w:r w:rsidR="00B96F18">
                              <w:rPr>
                                <w:rFonts w:cs="Arial"/>
                                <w:sz w:val="24"/>
                                <w:szCs w:val="24"/>
                              </w:rPr>
                              <w:t>6</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38DC0820" w:rsidR="00093F9E" w:rsidRPr="00093F9E" w:rsidRDefault="00093F9E" w:rsidP="00093F9E">
                      <w:pPr>
                        <w:ind w:firstLine="0"/>
                        <w:rPr>
                          <w:rFonts w:cs="Arial"/>
                          <w:sz w:val="24"/>
                          <w:szCs w:val="24"/>
                        </w:rPr>
                      </w:pPr>
                      <w:r w:rsidRPr="00093F9E">
                        <w:rPr>
                          <w:rFonts w:cs="Arial"/>
                          <w:sz w:val="24"/>
                          <w:szCs w:val="24"/>
                        </w:rPr>
                        <w:t>202</w:t>
                      </w:r>
                      <w:r w:rsidR="007162C6">
                        <w:rPr>
                          <w:rFonts w:cs="Arial"/>
                          <w:sz w:val="24"/>
                          <w:szCs w:val="24"/>
                        </w:rPr>
                        <w:t>5</w:t>
                      </w:r>
                      <w:r w:rsidRPr="00093F9E">
                        <w:rPr>
                          <w:rFonts w:cs="Arial"/>
                          <w:sz w:val="24"/>
                          <w:szCs w:val="24"/>
                        </w:rPr>
                        <w:t>-</w:t>
                      </w:r>
                      <w:r w:rsidR="007162C6">
                        <w:rPr>
                          <w:rFonts w:cs="Arial"/>
                          <w:sz w:val="24"/>
                          <w:szCs w:val="24"/>
                        </w:rPr>
                        <w:t>01</w:t>
                      </w:r>
                      <w:r w:rsidRPr="00093F9E">
                        <w:rPr>
                          <w:rFonts w:cs="Arial"/>
                          <w:sz w:val="24"/>
                          <w:szCs w:val="24"/>
                        </w:rPr>
                        <w:t>-</w:t>
                      </w:r>
                      <w:r w:rsidR="00D3638E">
                        <w:rPr>
                          <w:rFonts w:cs="Arial"/>
                          <w:sz w:val="24"/>
                          <w:szCs w:val="24"/>
                        </w:rPr>
                        <w:t>1</w:t>
                      </w:r>
                      <w:r w:rsidR="00B96F18">
                        <w:rPr>
                          <w:rFonts w:cs="Arial"/>
                          <w:sz w:val="24"/>
                          <w:szCs w:val="24"/>
                        </w:rPr>
                        <w:t>6</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2A4A1C">
        <w:rPr>
          <w:b/>
          <w:szCs w:val="24"/>
        </w:rPr>
        <w:tab/>
      </w:r>
      <w:r w:rsidRPr="002A4A1C">
        <w:rPr>
          <w:szCs w:val="24"/>
        </w:rPr>
        <w:t xml:space="preserve"> </w:t>
      </w:r>
      <w:r w:rsidRPr="002A4A1C">
        <w:rPr>
          <w:b/>
          <w:szCs w:val="24"/>
        </w:rPr>
        <w:t xml:space="preserve">                       </w:t>
      </w:r>
      <w:r w:rsidRPr="00093F9E">
        <w:rPr>
          <w:rFonts w:cs="Arial"/>
          <w:sz w:val="24"/>
          <w:szCs w:val="24"/>
        </w:rPr>
        <w:t>Nr.</w:t>
      </w:r>
      <w:r w:rsidRPr="00093F9E">
        <w:rPr>
          <w:rFonts w:cs="Arial"/>
          <w:b/>
          <w:sz w:val="24"/>
          <w:szCs w:val="24"/>
        </w:rPr>
        <w:t xml:space="preserve"> </w:t>
      </w:r>
      <w:r w:rsidRPr="00093F9E">
        <w:rPr>
          <w:rFonts w:cs="Arial"/>
          <w:sz w:val="24"/>
          <w:szCs w:val="24"/>
        </w:rPr>
        <w:t>IS –</w:t>
      </w:r>
      <w:r w:rsidR="00FD4DB2">
        <w:rPr>
          <w:rFonts w:cs="Arial"/>
          <w:sz w:val="24"/>
          <w:szCs w:val="24"/>
        </w:rPr>
        <w:t xml:space="preserve"> </w:t>
      </w:r>
      <w:r w:rsidR="00B96F18">
        <w:rPr>
          <w:rFonts w:cs="Arial"/>
          <w:sz w:val="24"/>
          <w:szCs w:val="24"/>
        </w:rPr>
        <w:t xml:space="preserve">221 </w:t>
      </w:r>
      <w:r w:rsidRPr="00093F9E">
        <w:rPr>
          <w:rFonts w:cs="Arial"/>
          <w:sz w:val="24"/>
          <w:szCs w:val="24"/>
        </w:rPr>
        <w:t>(26.1</w:t>
      </w:r>
      <w:r w:rsidR="00CC31B8">
        <w:rPr>
          <w:rFonts w:cs="Arial"/>
          <w:sz w:val="24"/>
          <w:szCs w:val="24"/>
        </w:rPr>
        <w:t>5</w:t>
      </w:r>
      <w:r w:rsidRPr="00093F9E">
        <w:rPr>
          <w:rFonts w:cs="Arial"/>
          <w:sz w:val="24"/>
          <w:szCs w:val="24"/>
        </w:rPr>
        <w:t>)</w:t>
      </w:r>
    </w:p>
    <w:p w14:paraId="264AF608" w14:textId="050AC02C" w:rsidR="00093F9E" w:rsidRPr="00093F9E" w:rsidRDefault="00093F9E" w:rsidP="00093F9E">
      <w:pPr>
        <w:tabs>
          <w:tab w:val="left" w:pos="5245"/>
          <w:tab w:val="left" w:pos="7371"/>
        </w:tabs>
        <w:suppressAutoHyphens/>
        <w:spacing w:line="240" w:lineRule="auto"/>
        <w:ind w:firstLine="0"/>
        <w:rPr>
          <w:rFonts w:ascii="Times New Roman" w:hAnsi="Times New Roman"/>
          <w:sz w:val="24"/>
          <w:szCs w:val="24"/>
          <w:lang w:eastAsia="ar-SA"/>
        </w:rPr>
      </w:pPr>
    </w:p>
    <w:p w14:paraId="1D96BC93" w14:textId="77777777" w:rsidR="009128B3" w:rsidRDefault="009128B3"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p>
    <w:p w14:paraId="0929B986" w14:textId="77777777" w:rsidR="00CC31B8" w:rsidRDefault="00CC31B8" w:rsidP="007162C6">
      <w:pPr>
        <w:tabs>
          <w:tab w:val="left" w:pos="4111"/>
          <w:tab w:val="left" w:pos="4338"/>
          <w:tab w:val="left" w:pos="4395"/>
        </w:tabs>
        <w:suppressAutoHyphens/>
        <w:spacing w:line="240" w:lineRule="auto"/>
        <w:ind w:firstLine="0"/>
        <w:rPr>
          <w:rFonts w:ascii="Times New Roman" w:hAnsi="Times New Roman"/>
          <w:sz w:val="24"/>
          <w:szCs w:val="24"/>
          <w:lang w:eastAsia="ar-SA"/>
        </w:rPr>
      </w:pPr>
    </w:p>
    <w:p w14:paraId="24CD50AC" w14:textId="15F15F22"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noProof/>
          <w:sz w:val="24"/>
          <w:szCs w:val="24"/>
          <w:lang w:eastAsia="ar-SA"/>
        </w:rPr>
        <mc:AlternateContent>
          <mc:Choice Requires="wps">
            <w:drawing>
              <wp:anchor distT="0" distB="0" distL="114935" distR="114935" simplePos="0" relativeHeight="251660288" behindDoc="0" locked="0" layoutInCell="1" allowOverlap="1" wp14:anchorId="5A5F3839" wp14:editId="28AB61D9">
                <wp:simplePos x="0" y="0"/>
                <wp:positionH relativeFrom="column">
                  <wp:posOffset>70485</wp:posOffset>
                </wp:positionH>
                <wp:positionV relativeFrom="paragraph">
                  <wp:posOffset>44450</wp:posOffset>
                </wp:positionV>
                <wp:extent cx="6053455" cy="662940"/>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6629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DCCBE8" w14:textId="11334D98" w:rsidR="009128B3" w:rsidRPr="00CC31B8" w:rsidRDefault="00CC31B8" w:rsidP="00AA079B">
                            <w:pPr>
                              <w:suppressAutoHyphens/>
                              <w:spacing w:line="276" w:lineRule="auto"/>
                              <w:ind w:firstLine="0"/>
                              <w:jc w:val="both"/>
                              <w:rPr>
                                <w:rFonts w:cs="Arial"/>
                                <w:b/>
                                <w:sz w:val="24"/>
                                <w:szCs w:val="24"/>
                                <w:lang w:eastAsia="ar-SA"/>
                              </w:rPr>
                            </w:pPr>
                            <w:r w:rsidRPr="00CC31B8">
                              <w:rPr>
                                <w:rFonts w:cs="Arial"/>
                                <w:b/>
                                <w:sz w:val="24"/>
                                <w:lang w:eastAsia="ar-SA"/>
                              </w:rPr>
                              <w:t xml:space="preserve">DĖL </w:t>
                            </w:r>
                            <w:r w:rsidR="007162C6" w:rsidRPr="007162C6">
                              <w:rPr>
                                <w:rFonts w:cs="Arial"/>
                                <w:b/>
                                <w:caps/>
                                <w:sz w:val="24"/>
                                <w:lang w:eastAsia="ar-SA"/>
                              </w:rPr>
                              <w:t>tarptautinio pirkimo „Laboratorinių tyrimų paslaugos“, vykdomo atviro konkurso būdu</w:t>
                            </w:r>
                            <w:r w:rsidRPr="00CC31B8">
                              <w:rPr>
                                <w:rFonts w:cs="Arial"/>
                                <w:b/>
                                <w:caps/>
                                <w:sz w:val="24"/>
                                <w:lang w:eastAsia="ar-SA"/>
                              </w:rPr>
                              <w:t>,</w:t>
                            </w:r>
                            <w:r w:rsidRPr="00CC31B8">
                              <w:rPr>
                                <w:rFonts w:cs="Arial"/>
                                <w:b/>
                                <w:sz w:val="24"/>
                                <w:lang w:eastAsia="ar-SA"/>
                              </w:rPr>
                              <w:t xml:space="preserve"> SĄLYGŲ PA</w:t>
                            </w:r>
                            <w:r w:rsidR="007162C6">
                              <w:rPr>
                                <w:rFonts w:cs="Arial"/>
                                <w:b/>
                                <w:sz w:val="24"/>
                                <w:lang w:eastAsia="ar-SA"/>
                              </w:rPr>
                              <w:t>AIŠKINIMO</w:t>
                            </w:r>
                          </w:p>
                          <w:p w14:paraId="080B9C61" w14:textId="0C1EA641" w:rsidR="00093F9E" w:rsidRPr="00093F9E" w:rsidRDefault="00093F9E" w:rsidP="00093F9E">
                            <w:pPr>
                              <w:spacing w:line="276" w:lineRule="auto"/>
                              <w:ind w:firstLine="0"/>
                              <w:jc w:val="both"/>
                              <w:rPr>
                                <w:rFonts w:cs="Arial"/>
                                <w:b/>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left:0;text-align:left;margin-left:5.55pt;margin-top:3.5pt;width:476.65pt;height:52.2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" stroked="f">
                <v:fill opacity="0"/>
                <v:textbox inset="0,0,0,0">
                  <w:txbxContent>
                    <w:p w14:paraId="0EDCCBE8" w14:textId="11334D98" w:rsidR="009128B3" w:rsidRPr="00CC31B8" w:rsidRDefault="00CC31B8" w:rsidP="00AA079B">
                      <w:pPr>
                        <w:suppressAutoHyphens/>
                        <w:spacing w:line="276" w:lineRule="auto"/>
                        <w:ind w:firstLine="0"/>
                        <w:jc w:val="both"/>
                        <w:rPr>
                          <w:rFonts w:cs="Arial"/>
                          <w:b/>
                          <w:sz w:val="24"/>
                          <w:szCs w:val="24"/>
                          <w:lang w:eastAsia="ar-SA"/>
                        </w:rPr>
                      </w:pPr>
                      <w:r w:rsidRPr="00CC31B8">
                        <w:rPr>
                          <w:rFonts w:cs="Arial"/>
                          <w:b/>
                          <w:sz w:val="24"/>
                          <w:lang w:eastAsia="ar-SA"/>
                        </w:rPr>
                        <w:t xml:space="preserve">DĖL </w:t>
                      </w:r>
                      <w:r w:rsidR="007162C6" w:rsidRPr="007162C6">
                        <w:rPr>
                          <w:rFonts w:cs="Arial"/>
                          <w:b/>
                          <w:caps/>
                          <w:sz w:val="24"/>
                          <w:lang w:eastAsia="ar-SA"/>
                        </w:rPr>
                        <w:t>tarptautinio pirkimo „Laboratorinių tyrimų paslaugos“, vykdomo atviro konkurso būdu</w:t>
                      </w:r>
                      <w:r w:rsidRPr="00CC31B8">
                        <w:rPr>
                          <w:rFonts w:cs="Arial"/>
                          <w:b/>
                          <w:caps/>
                          <w:sz w:val="24"/>
                          <w:lang w:eastAsia="ar-SA"/>
                        </w:rPr>
                        <w:t>,</w:t>
                      </w:r>
                      <w:r w:rsidRPr="00CC31B8">
                        <w:rPr>
                          <w:rFonts w:cs="Arial"/>
                          <w:b/>
                          <w:sz w:val="24"/>
                          <w:lang w:eastAsia="ar-SA"/>
                        </w:rPr>
                        <w:t xml:space="preserve"> SĄLYGŲ PA</w:t>
                      </w:r>
                      <w:r w:rsidR="007162C6">
                        <w:rPr>
                          <w:rFonts w:cs="Arial"/>
                          <w:b/>
                          <w:sz w:val="24"/>
                          <w:lang w:eastAsia="ar-SA"/>
                        </w:rPr>
                        <w:t>AIŠKINIMO</w:t>
                      </w:r>
                    </w:p>
                    <w:p w14:paraId="080B9C61" w14:textId="0C1EA641" w:rsidR="00093F9E" w:rsidRPr="00093F9E" w:rsidRDefault="00093F9E" w:rsidP="00093F9E">
                      <w:pPr>
                        <w:spacing w:line="276" w:lineRule="auto"/>
                        <w:ind w:firstLine="0"/>
                        <w:jc w:val="both"/>
                        <w:rPr>
                          <w:rFonts w:cs="Arial"/>
                          <w:b/>
                          <w:sz w:val="24"/>
                          <w:szCs w:val="24"/>
                        </w:rPr>
                      </w:pPr>
                    </w:p>
                  </w:txbxContent>
                </v:textbox>
              </v:shape>
            </w:pict>
          </mc:Fallback>
        </mc:AlternateContent>
      </w:r>
    </w:p>
    <w:p w14:paraId="739CA010" w14:textId="77777777" w:rsidR="00093F9E" w:rsidRPr="00093F9E" w:rsidRDefault="00093F9E" w:rsidP="00093F9E">
      <w:pPr>
        <w:tabs>
          <w:tab w:val="left" w:pos="4111"/>
          <w:tab w:val="left" w:pos="4338"/>
          <w:tab w:val="left" w:pos="4395"/>
        </w:tabs>
        <w:suppressAutoHyphens/>
        <w:spacing w:line="240" w:lineRule="auto"/>
        <w:ind w:firstLine="709"/>
        <w:rPr>
          <w:rFonts w:ascii="Times New Roman" w:hAnsi="Times New Roman"/>
          <w:sz w:val="24"/>
          <w:szCs w:val="24"/>
          <w:lang w:eastAsia="ar-SA"/>
        </w:rPr>
      </w:pPr>
      <w:r w:rsidRPr="00093F9E">
        <w:rPr>
          <w:rFonts w:ascii="Times New Roman" w:hAnsi="Times New Roman"/>
          <w:sz w:val="24"/>
          <w:szCs w:val="24"/>
          <w:lang w:eastAsia="ar-SA"/>
        </w:rPr>
        <w:t xml:space="preserve">               </w:t>
      </w:r>
      <w:r w:rsidRPr="00093F9E">
        <w:rPr>
          <w:rFonts w:ascii="Times New Roman" w:hAnsi="Times New Roman"/>
          <w:sz w:val="24"/>
          <w:szCs w:val="24"/>
          <w:lang w:eastAsia="ar-SA"/>
        </w:rPr>
        <w:tab/>
        <w:t xml:space="preserve">         </w:t>
      </w:r>
    </w:p>
    <w:p w14:paraId="0E66B9C4" w14:textId="5789D09A" w:rsidR="00AA079B" w:rsidRPr="00CC31B8" w:rsidRDefault="00093F9E" w:rsidP="00CC31B8">
      <w:pPr>
        <w:suppressAutoHyphens/>
        <w:spacing w:line="240" w:lineRule="auto"/>
        <w:ind w:firstLine="709"/>
        <w:jc w:val="both"/>
        <w:rPr>
          <w:rFonts w:ascii="Times New Roman" w:hAnsi="Times New Roman"/>
          <w:sz w:val="24"/>
          <w:szCs w:val="24"/>
          <w:lang w:eastAsia="ar-SA"/>
        </w:rPr>
      </w:pPr>
      <w:r w:rsidRPr="00093F9E">
        <w:rPr>
          <w:rFonts w:ascii="Times New Roman" w:hAnsi="Times New Roman"/>
          <w:sz w:val="24"/>
          <w:szCs w:val="24"/>
          <w:lang w:eastAsia="ar-SA"/>
        </w:rPr>
        <w:t xml:space="preserve">                  </w:t>
      </w:r>
    </w:p>
    <w:p w14:paraId="676DBE4A" w14:textId="77777777" w:rsidR="009717E6" w:rsidRDefault="009717E6" w:rsidP="00AA079B">
      <w:pPr>
        <w:spacing w:line="276" w:lineRule="auto"/>
        <w:ind w:firstLine="0"/>
        <w:rPr>
          <w:sz w:val="24"/>
          <w:lang w:eastAsia="ar-SA"/>
        </w:rPr>
      </w:pPr>
    </w:p>
    <w:p w14:paraId="720357AC" w14:textId="77777777" w:rsidR="007162C6" w:rsidRDefault="007162C6" w:rsidP="007162C6">
      <w:pPr>
        <w:ind w:firstLine="0"/>
        <w:rPr>
          <w:sz w:val="24"/>
          <w:szCs w:val="24"/>
        </w:rPr>
      </w:pPr>
      <w:bookmarkStart w:id="0" w:name="_Hlk130895886"/>
      <w:r w:rsidRPr="007162C6">
        <w:rPr>
          <w:sz w:val="24"/>
          <w:szCs w:val="24"/>
        </w:rPr>
        <w:t>Komisija Panevėžio miesto savivaldybės kontroliuojamų (valdomų) perkančiųjų organizacijų viešiesiems pirkimams vykdyti, atsakydama į pirkimo dalyvio prašymą patikslinti tarptautinio pirkimo „Laboratorinių tyrimų paslaugos“, vykdomo atviro konkurso būdu (toliau – Pirkimas), sąlygas, paaiškina:</w:t>
      </w:r>
    </w:p>
    <w:p w14:paraId="5A04A09C" w14:textId="77777777" w:rsidR="007162C6" w:rsidRPr="007162C6" w:rsidRDefault="007162C6" w:rsidP="007162C6">
      <w:pPr>
        <w:ind w:firstLine="0"/>
        <w:rPr>
          <w:sz w:val="24"/>
          <w:szCs w:val="24"/>
        </w:rPr>
      </w:pPr>
    </w:p>
    <w:bookmarkEnd w:id="0"/>
    <w:p w14:paraId="05474E6F" w14:textId="77777777" w:rsidR="007162C6" w:rsidRDefault="007162C6" w:rsidP="007162C6">
      <w:pPr>
        <w:ind w:firstLine="0"/>
        <w:rPr>
          <w:sz w:val="24"/>
          <w:szCs w:val="24"/>
        </w:rPr>
      </w:pPr>
      <w:r w:rsidRPr="007162C6">
        <w:rPr>
          <w:b/>
          <w:bCs/>
          <w:sz w:val="24"/>
          <w:szCs w:val="24"/>
        </w:rPr>
        <w:t>Klausimas.</w:t>
      </w:r>
      <w:r w:rsidRPr="007162C6">
        <w:rPr>
          <w:sz w:val="24"/>
          <w:szCs w:val="24"/>
        </w:rPr>
        <w:t xml:space="preserve"> Prašymas dėl Pirkimo sąlygų – vertinimo kriterijų (Pirkimo Nr. 523991) patikslinimo ir paaiškinimo pridedamas </w:t>
      </w:r>
      <w:proofErr w:type="spellStart"/>
      <w:r w:rsidRPr="007162C6">
        <w:rPr>
          <w:sz w:val="24"/>
          <w:szCs w:val="24"/>
        </w:rPr>
        <w:t>pdf</w:t>
      </w:r>
      <w:proofErr w:type="spellEnd"/>
      <w:r w:rsidRPr="007162C6">
        <w:rPr>
          <w:sz w:val="24"/>
          <w:szCs w:val="24"/>
        </w:rPr>
        <w:t xml:space="preserve"> formatu.</w:t>
      </w:r>
    </w:p>
    <w:p w14:paraId="13BF221C" w14:textId="77777777" w:rsidR="007162C6" w:rsidRDefault="007162C6" w:rsidP="007162C6">
      <w:pPr>
        <w:ind w:firstLine="0"/>
        <w:rPr>
          <w:sz w:val="24"/>
          <w:szCs w:val="24"/>
        </w:rPr>
      </w:pPr>
    </w:p>
    <w:p w14:paraId="1B98B000" w14:textId="0A3AFB16" w:rsidR="007162C6" w:rsidRPr="007162C6" w:rsidRDefault="007162C6" w:rsidP="007162C6">
      <w:pPr>
        <w:ind w:firstLine="0"/>
        <w:rPr>
          <w:sz w:val="24"/>
          <w:szCs w:val="24"/>
          <w:lang w:eastAsia="lt-LT"/>
        </w:rPr>
      </w:pPr>
      <w:r w:rsidRPr="007162C6">
        <w:rPr>
          <w:b/>
          <w:bCs/>
          <w:sz w:val="24"/>
          <w:szCs w:val="24"/>
        </w:rPr>
        <w:t>Atsakymas.</w:t>
      </w:r>
      <w:r w:rsidRPr="007162C6">
        <w:rPr>
          <w:sz w:val="24"/>
          <w:szCs w:val="24"/>
        </w:rPr>
        <w:t xml:space="preserve"> </w:t>
      </w:r>
      <w:r w:rsidRPr="007162C6">
        <w:rPr>
          <w:sz w:val="24"/>
          <w:szCs w:val="24"/>
          <w:lang w:eastAsia="lt-LT"/>
        </w:rPr>
        <w:t xml:space="preserve">Paaiškiname, jog nėra pagrindo spręsti dėl Pirkimo sąlygų </w:t>
      </w:r>
      <w:r w:rsidRPr="007162C6">
        <w:rPr>
          <w:b/>
          <w:bCs/>
          <w:sz w:val="24"/>
          <w:szCs w:val="24"/>
          <w:lang w:eastAsia="lt-LT"/>
        </w:rPr>
        <w:t>12.7</w:t>
      </w:r>
      <w:r w:rsidRPr="007162C6">
        <w:rPr>
          <w:sz w:val="24"/>
          <w:szCs w:val="24"/>
          <w:lang w:eastAsia="lt-LT"/>
        </w:rPr>
        <w:t xml:space="preserve"> punkte pateiktoje lentelėje nurodytų kokybės kriterijų </w:t>
      </w:r>
      <w:r w:rsidRPr="007162C6">
        <w:rPr>
          <w:b/>
          <w:bCs/>
          <w:sz w:val="24"/>
          <w:szCs w:val="24"/>
          <w:lang w:eastAsia="lt-LT"/>
        </w:rPr>
        <w:t>T1, T2, T3</w:t>
      </w:r>
      <w:r w:rsidRPr="007162C6">
        <w:rPr>
          <w:sz w:val="24"/>
          <w:szCs w:val="24"/>
          <w:lang w:eastAsia="lt-LT"/>
        </w:rPr>
        <w:t xml:space="preserve"> neatitikimo Lietuvos Respublikos viešųjų pirkimų įstatymui (toliau - VPĮ).</w:t>
      </w:r>
    </w:p>
    <w:p w14:paraId="4D7EA25E" w14:textId="77777777" w:rsidR="007162C6" w:rsidRDefault="007162C6" w:rsidP="007162C6">
      <w:pPr>
        <w:ind w:firstLine="0"/>
        <w:rPr>
          <w:sz w:val="24"/>
          <w:szCs w:val="24"/>
          <w:lang w:eastAsia="lt-LT"/>
        </w:rPr>
      </w:pPr>
    </w:p>
    <w:p w14:paraId="05E3F3B6" w14:textId="6F23DA67" w:rsidR="007162C6" w:rsidRPr="007162C6" w:rsidRDefault="007162C6" w:rsidP="007162C6">
      <w:pPr>
        <w:ind w:firstLine="0"/>
        <w:rPr>
          <w:b/>
          <w:bCs/>
          <w:sz w:val="24"/>
          <w:szCs w:val="24"/>
          <w:lang w:eastAsia="lt-LT"/>
        </w:rPr>
      </w:pPr>
      <w:r w:rsidRPr="007162C6">
        <w:rPr>
          <w:b/>
          <w:bCs/>
          <w:sz w:val="24"/>
          <w:szCs w:val="24"/>
          <w:lang w:eastAsia="lt-LT"/>
        </w:rPr>
        <w:t>1. Dėl kriterijaus T1</w:t>
      </w:r>
    </w:p>
    <w:p w14:paraId="150949F6" w14:textId="77777777" w:rsidR="007162C6" w:rsidRPr="007162C6" w:rsidRDefault="007162C6" w:rsidP="007162C6">
      <w:pPr>
        <w:ind w:firstLine="0"/>
        <w:rPr>
          <w:sz w:val="24"/>
          <w:szCs w:val="24"/>
          <w:lang w:eastAsia="lt-LT"/>
        </w:rPr>
      </w:pPr>
      <w:r w:rsidRPr="007162C6">
        <w:rPr>
          <w:b/>
          <w:bCs/>
          <w:i/>
          <w:iCs/>
          <w:sz w:val="24"/>
          <w:szCs w:val="24"/>
          <w:lang w:eastAsia="lt-LT"/>
        </w:rPr>
        <w:t>Pirma</w:t>
      </w:r>
      <w:r w:rsidRPr="007162C6">
        <w:rPr>
          <w:sz w:val="24"/>
          <w:szCs w:val="24"/>
          <w:lang w:eastAsia="lt-LT"/>
        </w:rPr>
        <w:t xml:space="preserve">, kriterijus T1 „Kraujo mėginių paėmimo iš pacientų vieta perkančiosios organizacijos prašymu“ vertinamas nuo 10 iki 20 balų, priklausomai nuo to, kokiu atstumu nuo Perkančiosios organizacijos pacientams yra pasiekiama kraujo mėginių paėmimo vieta. Tuo atveju, jeigu kraujo paėmimo vieta pasiekiama pėsčiomis ne didesniu kaip 300 m atstumu nuo Perkančiosios organizacijos, už šį kriterijų tiekėjui skiriama 20 balų, o tuo atveju, jeigu paėmimo vieta yra Panevėžio mieste, tačiau didesniu nei 300 m atstumu nuo Perkančiosios organizacijos, tiekėjui skiriama 10 balų. Pagal Techninės specifikacijos 4 punktą tiekėjas privalo užtikrinti, jog kraujo mėginių paėmimo vieta Perkančiosios organizacijos pacientams būtų Panevėžio mieste. Taigi, tiek tiems tiekėjams, kurie užtikrina ne didesnį kaip 300 m atstumą, tiek tiems, kurie užtikrina kraujo paėmimo vietą Panevėžio mieste, yra galimybė dalyvauti Pirkime bei gauti atitinkamus kokybinius balus. </w:t>
      </w:r>
    </w:p>
    <w:p w14:paraId="206728BA" w14:textId="77777777" w:rsidR="007162C6" w:rsidRPr="007162C6" w:rsidRDefault="007162C6" w:rsidP="007162C6">
      <w:pPr>
        <w:ind w:firstLine="0"/>
        <w:rPr>
          <w:sz w:val="24"/>
          <w:szCs w:val="24"/>
          <w:lang w:eastAsia="lt-LT"/>
        </w:rPr>
      </w:pPr>
      <w:r w:rsidRPr="007162C6">
        <w:rPr>
          <w:b/>
          <w:bCs/>
          <w:i/>
          <w:iCs/>
          <w:sz w:val="24"/>
          <w:szCs w:val="24"/>
          <w:lang w:eastAsia="lt-LT"/>
        </w:rPr>
        <w:lastRenderedPageBreak/>
        <w:t>Antra</w:t>
      </w:r>
      <w:r w:rsidRPr="007162C6">
        <w:rPr>
          <w:sz w:val="24"/>
          <w:szCs w:val="24"/>
          <w:lang w:eastAsia="lt-LT"/>
        </w:rPr>
        <w:t xml:space="preserve">, didesnis balų skaičius už kriterijų T1, kai tiekėjai užtikrina ne didesnį nei 300 m pėsčiomis įveikiamą atstumą nuo Perkančiosios organizacijos, yra proporcingas ir pagrįstas, kadangi poliklinikoje paslaugos yra teikiamos bet kokio amžiaus pacientams, įskaitant senyvą amžių. Dažnu atveju kraujo tyrimai reikalingi sergantiems asmenims, kai papildomas fizinis krūvis yra nepageidaujamas ir nepalankus sveikatai. Kuo mažesnis atstumas iki kraujo paėmimo vietos, tuo didesnė paslaugos kokybė sukuriama tiesioginiams paslaugos gavėjams – poliklinikos pacientams. </w:t>
      </w:r>
    </w:p>
    <w:p w14:paraId="3092308D" w14:textId="77777777" w:rsidR="007162C6" w:rsidRPr="007162C6" w:rsidRDefault="007162C6" w:rsidP="007162C6">
      <w:pPr>
        <w:ind w:firstLine="0"/>
        <w:rPr>
          <w:sz w:val="24"/>
          <w:szCs w:val="24"/>
          <w:lang w:eastAsia="lt-LT"/>
        </w:rPr>
      </w:pPr>
      <w:r w:rsidRPr="007162C6">
        <w:rPr>
          <w:b/>
          <w:bCs/>
          <w:i/>
          <w:iCs/>
          <w:sz w:val="24"/>
          <w:szCs w:val="24"/>
          <w:lang w:eastAsia="lt-LT"/>
        </w:rPr>
        <w:t>Trečia</w:t>
      </w:r>
      <w:r w:rsidRPr="007162C6">
        <w:rPr>
          <w:sz w:val="24"/>
          <w:szCs w:val="24"/>
          <w:lang w:eastAsia="lt-LT"/>
        </w:rPr>
        <w:t xml:space="preserve">, pasiūlymų vertinimo kriterijus T1 nesuteikia Pirkimo vykdytojui neribotos pasirinkimo laisvės ir užtikrina veiksmingą tiekėjų konkurenciją. Tiekėjams, galintiems užtikrinti patogesnį kraujo paėmimą atsižvelgiant į ne didesnį kaip 300 m atstumą, skiriama 10 balų daugiau nei to negalintiems užtikrinti tiekėjams. Vertinimo kriterijus ir numatytas balų skaičius yra tiesiogiai susijęs su perkamų paslaugų (medicininių laboratorinių tyrimų) kokybe pacientams. Ne didesnis nei 300 m atstumas pėsčiomis iki mėginių paėmimo vietos nėra Techninės specifikacijos reikalavimas. Reiškia, tiekėjams sudaromos sąžiningos galimybės teikti pasiūlymus ir konkuruoti nepaisant to, ar tiekėjai gali užtikrinti ne didesnį nei 300 m ar didesnį atstumą nuo Perkančiosios organizacijos Panevėžio mieste. Praktikoje laikomasi pozicijos, jog techninėse specifikacijose nurodomos būtinos savybės (privalomi techninės specifikacijos reikalavimai), o tos savybės, kurios yra pageidaujamos (angl. </w:t>
      </w:r>
      <w:proofErr w:type="spellStart"/>
      <w:r w:rsidRPr="007162C6">
        <w:rPr>
          <w:sz w:val="24"/>
          <w:szCs w:val="24"/>
          <w:lang w:eastAsia="lt-LT"/>
        </w:rPr>
        <w:t>nice</w:t>
      </w:r>
      <w:proofErr w:type="spellEnd"/>
      <w:r w:rsidRPr="007162C6">
        <w:rPr>
          <w:sz w:val="24"/>
          <w:szCs w:val="24"/>
          <w:lang w:eastAsia="lt-LT"/>
        </w:rPr>
        <w:t xml:space="preserve"> to </w:t>
      </w:r>
      <w:proofErr w:type="spellStart"/>
      <w:r w:rsidRPr="007162C6">
        <w:rPr>
          <w:sz w:val="24"/>
          <w:szCs w:val="24"/>
          <w:lang w:eastAsia="lt-LT"/>
        </w:rPr>
        <w:t>have</w:t>
      </w:r>
      <w:proofErr w:type="spellEnd"/>
      <w:r w:rsidRPr="007162C6">
        <w:rPr>
          <w:sz w:val="24"/>
          <w:szCs w:val="24"/>
          <w:lang w:eastAsia="lt-LT"/>
        </w:rPr>
        <w:t>) ir kurios pirkimo vykdytojui reikštų didesnę naudą, pateikiamos kaip vertinimo kriterijai, už kuriuos gali būti skiriami balai. (VPT „Ekonomiškai naudingiausio pasiūlymo vertinimo gairės“, 35 psl. Prieiga internete adresu: chrome-extension://efaidnbmnnnibpcajpcglclefindmkaj/https://vpt.lrv.lt/uploads/vpt/documents/files/mp/ENPV_gaires.pdf).</w:t>
      </w:r>
    </w:p>
    <w:p w14:paraId="735D67E9" w14:textId="77777777" w:rsidR="007162C6" w:rsidRPr="007162C6" w:rsidRDefault="007162C6" w:rsidP="007162C6">
      <w:pPr>
        <w:ind w:firstLine="709"/>
        <w:rPr>
          <w:sz w:val="24"/>
          <w:szCs w:val="24"/>
          <w:lang w:eastAsia="lt-LT"/>
        </w:rPr>
      </w:pPr>
      <w:r w:rsidRPr="007162C6">
        <w:rPr>
          <w:sz w:val="24"/>
          <w:szCs w:val="24"/>
          <w:lang w:eastAsia="lt-LT"/>
        </w:rPr>
        <w:t>Atsižvelgiant į tai, Pirkimo sąlygų 12.7 punkto lentelėje nurodytas kriterijus T1 nebus koreguojamas.</w:t>
      </w:r>
    </w:p>
    <w:p w14:paraId="61685BEA" w14:textId="77777777" w:rsidR="007162C6" w:rsidRPr="007162C6" w:rsidRDefault="007162C6" w:rsidP="007162C6">
      <w:pPr>
        <w:ind w:firstLine="709"/>
        <w:rPr>
          <w:sz w:val="24"/>
          <w:szCs w:val="24"/>
          <w:lang w:eastAsia="lt-LT"/>
        </w:rPr>
      </w:pPr>
    </w:p>
    <w:p w14:paraId="7B9B0D06" w14:textId="77777777" w:rsidR="007162C6" w:rsidRPr="007162C6" w:rsidRDefault="007162C6" w:rsidP="007162C6">
      <w:pPr>
        <w:ind w:firstLine="0"/>
        <w:rPr>
          <w:b/>
          <w:bCs/>
          <w:sz w:val="24"/>
          <w:szCs w:val="24"/>
          <w:lang w:eastAsia="lt-LT"/>
        </w:rPr>
      </w:pPr>
      <w:r w:rsidRPr="007162C6">
        <w:rPr>
          <w:b/>
          <w:bCs/>
          <w:sz w:val="24"/>
          <w:szCs w:val="24"/>
          <w:lang w:eastAsia="lt-LT"/>
        </w:rPr>
        <w:t>2. Dėl kriterijaus T2</w:t>
      </w:r>
    </w:p>
    <w:p w14:paraId="064FAA66" w14:textId="77777777" w:rsidR="007162C6" w:rsidRPr="007162C6" w:rsidRDefault="007162C6" w:rsidP="007162C6">
      <w:pPr>
        <w:ind w:firstLine="0"/>
        <w:rPr>
          <w:sz w:val="24"/>
          <w:szCs w:val="24"/>
          <w:lang w:eastAsia="lt-LT"/>
        </w:rPr>
      </w:pPr>
      <w:r w:rsidRPr="007162C6">
        <w:rPr>
          <w:sz w:val="24"/>
          <w:szCs w:val="24"/>
          <w:lang w:eastAsia="lt-LT"/>
        </w:rPr>
        <w:t>„Skubių tyrimų (Techninės specifikacijos lentelėje „Perkami tyrimai“ pažymėti (*)) atlikimo greitis“ (T2) vertinamas nuo 30 iki 0 balų, atsižvelgiant į laiką valandomis, kurį gali užtikrinti konkretus pasiūlymą teikiantis tiekėjas: už ne daugiau kaip 0,5 val. skiriama 30 balų; už ilgesnį nei 0,5 val., bet ne ilgesnį nei 1 val. laiką – 10 balų; už ilgesnį laiką balai neskiriami. Techninės specifikacijos 11 punkte numatyta, jog skubūs tyrimai atliekami ir skubių tyrimų atsakymai pateikiami gydančiam gydytojui ir / ar perkančiosios organizacijos įgaliotiems darbuotojams elektroninėmis priemonėmis (LIS) nedelsiant nuo mėginio paėmimo iš perkančiosios organizacijos / paciento, kai mėginius iš paciento paima pats tiekėjas, tačiau visais atvejais ne per ilgesnį laikotarpį, nei tiekėjas nurodė savo pateiktame pasiūlyme. Pirkimo sąlygų 12.7 punkto lentelės 2 papunktyje aiškiai nurodyta, jog tiekėjas gali siūlyti daugiau kaip 1 val., bet ne daugiau kaip 2 val. nuo kraujo mėginio iš paciento paėmimo. Pirkimo sąlygas privaloma aiškinti ir taikyti sistemiškai, nesuabsoliutinti lingvistinio aiškinimo metodo, atsižvelgti į tikrąją perkančiosios organizacijos valią, pirkimo dokumentų visumą bei į kituose teisės aktuose įtvirtintas normas, taip pat į kitas nuostatas. (</w:t>
      </w:r>
      <w:r w:rsidRPr="007162C6">
        <w:rPr>
          <w:i/>
          <w:iCs/>
          <w:sz w:val="24"/>
          <w:szCs w:val="24"/>
          <w:lang w:eastAsia="lt-LT"/>
        </w:rPr>
        <w:t>Pvz., Lietuvos Aukščiausiojo Teismo 2015 m. vasario 6 d. nutartis, priimta civ. byloje Nr. e3K-3-39-690/2015 ir kt.</w:t>
      </w:r>
      <w:r w:rsidRPr="007162C6">
        <w:rPr>
          <w:sz w:val="24"/>
          <w:szCs w:val="24"/>
          <w:lang w:eastAsia="lt-LT"/>
        </w:rPr>
        <w:t>).</w:t>
      </w:r>
    </w:p>
    <w:p w14:paraId="3948D16A" w14:textId="77777777" w:rsidR="007162C6" w:rsidRPr="007162C6" w:rsidRDefault="007162C6" w:rsidP="007162C6">
      <w:pPr>
        <w:ind w:firstLine="0"/>
        <w:rPr>
          <w:sz w:val="24"/>
          <w:szCs w:val="24"/>
          <w:lang w:eastAsia="lt-LT"/>
        </w:rPr>
      </w:pPr>
      <w:r w:rsidRPr="007162C6">
        <w:rPr>
          <w:sz w:val="24"/>
          <w:szCs w:val="24"/>
          <w:lang w:eastAsia="lt-LT"/>
        </w:rPr>
        <w:t>Pažymėtina, jog Lietuvos Respublikos sveikatos apsaugos ministro 2012 m. sausio 12 d. įsakymu Nr. V-17 patvirtinta Klinikinių laboratorinių tyrimų kokybės gerinimo programos 5 punktas numato, jog skubūs klinikiniai laboratoriniai tyrimai – visi klinikiniai laboratoriniai tyrimai, atliekami ne vėliau kaip per 2 valandas nuo ėminio paėmimo. Pirkimo sąlygų 12.7 punkto 2 papunkčio ir Techninės specifikacijos 11 punkto reikalavimai yra suformuluoti taip, jog bet kuris pakankamai gerai informuotas ir normaliai rūpestingas konkurso dalyvis galėtų vienodai šias sąlygas suprasti bei aiškinti, kas sudaro vienodas galimybes parengti tiekėjams pasiūlymus. (</w:t>
      </w:r>
      <w:r w:rsidRPr="007162C6">
        <w:rPr>
          <w:i/>
          <w:iCs/>
          <w:sz w:val="24"/>
          <w:szCs w:val="24"/>
          <w:lang w:eastAsia="lt-LT"/>
        </w:rPr>
        <w:t>Pvz., Lietuvos Aukščiausiojo Teismo 2013 m. kovo 8 d. nutartis, priimta civ. byloje Nr. 3K-3-94/2013 ir kt.</w:t>
      </w:r>
      <w:r w:rsidRPr="007162C6">
        <w:rPr>
          <w:sz w:val="24"/>
          <w:szCs w:val="24"/>
          <w:lang w:eastAsia="lt-LT"/>
        </w:rPr>
        <w:t>).</w:t>
      </w:r>
    </w:p>
    <w:p w14:paraId="3996987D" w14:textId="77777777" w:rsidR="007162C6" w:rsidRPr="007162C6" w:rsidRDefault="007162C6" w:rsidP="007162C6">
      <w:pPr>
        <w:ind w:firstLine="0"/>
        <w:rPr>
          <w:sz w:val="24"/>
          <w:szCs w:val="24"/>
          <w:lang w:eastAsia="lt-LT"/>
        </w:rPr>
      </w:pPr>
      <w:r w:rsidRPr="007162C6">
        <w:rPr>
          <w:sz w:val="24"/>
          <w:szCs w:val="24"/>
          <w:lang w:eastAsia="lt-LT"/>
        </w:rPr>
        <w:t xml:space="preserve">Be to, T2 kriterijus yra proporcingas ir neiškreipia tiekėjų sąžiningos konkurencijos, nes pasiūlymą gali pateikti tiek tie tiekėjai, kurie skubius tyrimus įsipareigoja atlikti ne daugiau kaip per 0,5 val. nuo mėginio paėmimo, tiek tie tiekėjai, kurie užtikrins tyrimų atlikimą per 2 valandas. Pirkime gali dalyvauti visi tiekėjai, kurie atsižvelgiant į Pirkimo sąlygose keliamus reikalavimus dėl atitiktį įrodančių dokumentų pateikimo, užtikrina nuo įmanomai trumpiausio iki 2 val. skubių tyrimų atlikimo greitį. </w:t>
      </w:r>
    </w:p>
    <w:p w14:paraId="6164CA1A" w14:textId="77777777" w:rsidR="007162C6" w:rsidRPr="007162C6" w:rsidRDefault="007162C6" w:rsidP="007162C6">
      <w:pPr>
        <w:ind w:firstLine="0"/>
        <w:rPr>
          <w:sz w:val="24"/>
          <w:szCs w:val="24"/>
          <w:lang w:eastAsia="lt-LT"/>
        </w:rPr>
      </w:pPr>
      <w:r w:rsidRPr="007162C6">
        <w:rPr>
          <w:sz w:val="24"/>
          <w:szCs w:val="24"/>
          <w:lang w:eastAsia="lt-LT"/>
        </w:rPr>
        <w:t>Atsižvelgiant į pateiktus argumentus, Pirkimo sąlygų 12.7 punkto lentelėje nurodytas kriterijus T2 nebus koreguojamas.</w:t>
      </w:r>
    </w:p>
    <w:p w14:paraId="72AA275A" w14:textId="77777777" w:rsidR="007162C6" w:rsidRPr="007162C6" w:rsidRDefault="007162C6" w:rsidP="007162C6">
      <w:pPr>
        <w:ind w:firstLine="709"/>
        <w:rPr>
          <w:sz w:val="24"/>
          <w:szCs w:val="24"/>
          <w:lang w:eastAsia="lt-LT"/>
        </w:rPr>
      </w:pPr>
    </w:p>
    <w:p w14:paraId="04B494B8" w14:textId="77777777" w:rsidR="007162C6" w:rsidRPr="007162C6" w:rsidRDefault="007162C6" w:rsidP="007162C6">
      <w:pPr>
        <w:ind w:firstLine="0"/>
        <w:rPr>
          <w:b/>
          <w:bCs/>
          <w:sz w:val="24"/>
          <w:szCs w:val="24"/>
          <w:lang w:eastAsia="lt-LT"/>
        </w:rPr>
      </w:pPr>
      <w:r w:rsidRPr="007162C6">
        <w:rPr>
          <w:b/>
          <w:bCs/>
          <w:sz w:val="24"/>
          <w:szCs w:val="24"/>
          <w:lang w:eastAsia="lt-LT"/>
        </w:rPr>
        <w:t>3. Dėl kriterijaus T3</w:t>
      </w:r>
    </w:p>
    <w:p w14:paraId="1EBA1569" w14:textId="77777777" w:rsidR="007162C6" w:rsidRPr="007162C6" w:rsidRDefault="007162C6" w:rsidP="007162C6">
      <w:pPr>
        <w:ind w:firstLine="0"/>
        <w:rPr>
          <w:sz w:val="24"/>
          <w:szCs w:val="24"/>
          <w:lang w:eastAsia="lt-LT"/>
        </w:rPr>
      </w:pPr>
      <w:r w:rsidRPr="007162C6">
        <w:rPr>
          <w:sz w:val="24"/>
          <w:szCs w:val="24"/>
          <w:lang w:eastAsia="lt-LT"/>
        </w:rPr>
        <w:t xml:space="preserve">„Skubiems nepriskiriamų tyrimų (Techninės specifikacijos lentelėje „Perkami tyrimai“ pažymėti (**)) atlikimo greitis“ (T3) numatytas vertinti nuo 20 iki 0 balų, priklausomai nuo konkretaus tiekėjo pasiūlyto tyrimo atlikimo laiko: už ne daugiau kaip 2 val. skiriama 20 balų; už daugiau kaip 2 val., bet ne daugiau kaip 12 val. skiriama 10 balų; už daugiau kaip 12 val., tačiau neviršijant 24 val. balai neskiriami. Techninės specifikacijos 12 punkte keliamas reikalavimas, pagal kurį skubiems nepriskiriami tyrimai (Techninės specifikacijos lentelėje „Perkami tyrimai“ pažymėti (**)) turi būti atliekami tiekėjo laboratorijoje ir atsakymai pateikiami ne per ilgesnį terminą nuo mėginio paėmimo iš paciento, nei tiekėjas nurodė savo pasiūlyme. Taigi, sistemiškai vertinant Pirkimo sąlygų reikalavimus, tiekėjo pasiūlytas laikas, bet kokiu atveju negali būti ilgesnis nei 24 val. Tiekėjams sudarytos sąlygos pateikti pasiūlymus ir dalyvauti Pirkime nepaisant to, ar gali užtikrinti įmanomai trumpiausią, ar iki 24 val. laiką. </w:t>
      </w:r>
    </w:p>
    <w:p w14:paraId="63D42A52" w14:textId="77777777" w:rsidR="007162C6" w:rsidRPr="007162C6" w:rsidRDefault="007162C6" w:rsidP="007162C6">
      <w:pPr>
        <w:ind w:firstLine="0"/>
        <w:rPr>
          <w:sz w:val="24"/>
          <w:szCs w:val="24"/>
          <w:lang w:eastAsia="lt-LT"/>
        </w:rPr>
      </w:pPr>
      <w:r w:rsidRPr="007162C6">
        <w:rPr>
          <w:sz w:val="24"/>
          <w:szCs w:val="24"/>
          <w:lang w:eastAsia="lt-LT"/>
        </w:rPr>
        <w:t xml:space="preserve">Tiek tiekėjai, tiek perkančiosios organizacijos yra laikomi profesionaliais viešųjų pirkimų teisinių santykių subjektais. Tyrimų atlikimo nuo mėginio paėmimo iš paciento laikas yra svarbus medicininių laboratorinių tyrimų paslaugų kokybę lemiantis kriterijus, nes tai lemia tiek paties tyrimo tikslumą, tiek galimybę kuo efektyviau paskirti reikiamą gydymą pacientui. T3 kriterijus, t. y. didesnis tyrimo atlikimo greitis, turi pridėtinę vertę ne tik Perkančiajai organizacijai, nes padeda operatyviai teikti paslaugas pacientams, tačiau pirmiausia ir patiems paslaugos gavėjams – poliklinikos pacientams, siekiantiems gauti kokybiškas sveikatos paslaugas. </w:t>
      </w:r>
    </w:p>
    <w:p w14:paraId="5D686913" w14:textId="77777777" w:rsidR="007162C6" w:rsidRPr="007162C6" w:rsidRDefault="007162C6" w:rsidP="007162C6">
      <w:pPr>
        <w:ind w:firstLine="0"/>
        <w:rPr>
          <w:sz w:val="24"/>
          <w:szCs w:val="24"/>
          <w:lang w:eastAsia="lt-LT"/>
        </w:rPr>
      </w:pPr>
      <w:r w:rsidRPr="007162C6">
        <w:rPr>
          <w:sz w:val="24"/>
          <w:szCs w:val="24"/>
          <w:lang w:eastAsia="lt-LT"/>
        </w:rPr>
        <w:t>Pirkimo sąlygų 12.7 punkto lentelėje nurodytas kriterijus T3 nebus koreguojamas.</w:t>
      </w:r>
    </w:p>
    <w:p w14:paraId="0993DD37" w14:textId="77777777" w:rsidR="007162C6" w:rsidRPr="007162C6" w:rsidRDefault="007162C6" w:rsidP="007162C6">
      <w:pPr>
        <w:ind w:firstLine="709"/>
        <w:rPr>
          <w:sz w:val="24"/>
          <w:szCs w:val="24"/>
          <w:lang w:eastAsia="lt-LT"/>
        </w:rPr>
      </w:pPr>
    </w:p>
    <w:p w14:paraId="089A3C42" w14:textId="77777777" w:rsidR="007162C6" w:rsidRPr="007162C6" w:rsidRDefault="007162C6" w:rsidP="007162C6">
      <w:pPr>
        <w:ind w:firstLine="0"/>
        <w:rPr>
          <w:sz w:val="24"/>
          <w:szCs w:val="24"/>
          <w:lang w:eastAsia="lt-LT"/>
        </w:rPr>
      </w:pPr>
      <w:r w:rsidRPr="007162C6">
        <w:rPr>
          <w:sz w:val="24"/>
          <w:szCs w:val="24"/>
          <w:lang w:eastAsia="lt-LT"/>
        </w:rPr>
        <w:t xml:space="preserve">Taip pat paaiškiname, kad Pirkimo sąlygų reikalavimai neturi sudaryti galimybės visiems Pirkime norintiems dalyvauti tiekėjams gauti maksimalius ekonominio naudingumo balus, nes tokiu atveju ekonomiškai naudingiausio pasiūlymo išrinkimas pagal kainos ir kokybinio vertinimo kriterijų santykį netektų prasmės. Kokybiniai vertinimo balai yra diferencijuojami atsižvelgiant į tai, kurie iš kokybinių kriterijų paslaugų kokybei suteikia didžiausią pridėtinę vertę. Pirkimo sąlygose nėra numatytas minimalus kokybinių balų skaičius, kurį privalėtų surinkti tiekėjai tam, jog jų pasiūlymai galėtų būti priimti ir vertinami tolesnėse procedūrose. Kriterijai T1-T5, už kuriuos numatyta skirti balus, yra papildomi vertinimo kriterijai, o tai reiškia, jog net ir tuo atveju, jeigu tiekėjui už T1-T5 turėtų būti skiriama „0“ kokybės balų, pasiūlymas vis tiek yra vertinamas atsižvelgiant į pasiūlytą kainą. Taip užtikrinama tiekėjų sąžininga konkurencija ir kuo didesnis Pirkime galinčių dalyvauti ir konkuruoti tiekėjų skaičius. </w:t>
      </w:r>
    </w:p>
    <w:p w14:paraId="6352D0B9" w14:textId="77777777" w:rsidR="007162C6" w:rsidRDefault="007162C6" w:rsidP="007162C6">
      <w:pPr>
        <w:suppressAutoHyphens/>
        <w:spacing w:line="240" w:lineRule="auto"/>
        <w:ind w:firstLine="0"/>
        <w:rPr>
          <w:sz w:val="24"/>
          <w:szCs w:val="24"/>
        </w:rPr>
      </w:pPr>
    </w:p>
    <w:p w14:paraId="4D2C6735" w14:textId="2DF9CDA4" w:rsidR="00CC31B8" w:rsidRPr="007162C6" w:rsidRDefault="007162C6" w:rsidP="007162C6">
      <w:pPr>
        <w:suppressAutoHyphens/>
        <w:spacing w:line="240" w:lineRule="auto"/>
        <w:ind w:firstLine="0"/>
        <w:rPr>
          <w:rFonts w:cs="Arial"/>
          <w:sz w:val="24"/>
          <w:szCs w:val="24"/>
          <w:lang w:eastAsia="ar-SA"/>
        </w:rPr>
      </w:pPr>
      <w:r w:rsidRPr="007162C6">
        <w:rPr>
          <w:sz w:val="24"/>
          <w:szCs w:val="24"/>
        </w:rPr>
        <w:t>Patikslinta informacija paskelbta CVP IS sistemoje.</w:t>
      </w:r>
    </w:p>
    <w:p w14:paraId="523CB693" w14:textId="77777777" w:rsidR="007162C6" w:rsidRDefault="007162C6" w:rsidP="00EB6602">
      <w:pPr>
        <w:suppressAutoHyphens/>
        <w:spacing w:line="240" w:lineRule="auto"/>
        <w:ind w:firstLine="0"/>
        <w:rPr>
          <w:rFonts w:cs="Arial"/>
          <w:sz w:val="24"/>
          <w:szCs w:val="24"/>
          <w:lang w:eastAsia="ar-SA"/>
        </w:rPr>
      </w:pPr>
    </w:p>
    <w:p w14:paraId="451B8E56" w14:textId="0C8DD758" w:rsidR="00EB6602" w:rsidRPr="00EB6602" w:rsidRDefault="00EB6602" w:rsidP="00EB6602">
      <w:pPr>
        <w:suppressAutoHyphens/>
        <w:spacing w:line="240" w:lineRule="auto"/>
        <w:ind w:firstLine="0"/>
        <w:rPr>
          <w:rFonts w:cs="Arial"/>
          <w:sz w:val="24"/>
          <w:szCs w:val="24"/>
          <w:lang w:eastAsia="ar-SA"/>
        </w:rPr>
      </w:pPr>
      <w:r w:rsidRPr="00EB6602">
        <w:rPr>
          <w:rFonts w:cs="Arial"/>
          <w:sz w:val="24"/>
          <w:szCs w:val="24"/>
          <w:lang w:eastAsia="ar-SA"/>
        </w:rPr>
        <w:t>PRIDEDAMA</w:t>
      </w:r>
      <w:r w:rsidR="007162C6">
        <w:rPr>
          <w:rFonts w:cs="Arial"/>
          <w:sz w:val="24"/>
          <w:szCs w:val="24"/>
          <w:lang w:eastAsia="ar-SA"/>
        </w:rPr>
        <w:t xml:space="preserve">. </w:t>
      </w:r>
      <w:r w:rsidR="007162C6" w:rsidRPr="007162C6">
        <w:rPr>
          <w:sz w:val="24"/>
          <w:szCs w:val="24"/>
        </w:rPr>
        <w:t>Prašymas dėl Pirkimo sąlygų – vertinimo kriterijų (Pirkimo Nr. 523991) patikslinimo ir paaiškinimo</w:t>
      </w:r>
      <w:r w:rsidRPr="00EB6602">
        <w:rPr>
          <w:rFonts w:cs="Arial"/>
          <w:sz w:val="24"/>
          <w:szCs w:val="24"/>
          <w:lang w:eastAsia="ar-SA"/>
        </w:rPr>
        <w:t xml:space="preserve">, </w:t>
      </w:r>
      <w:r w:rsidR="007162C6">
        <w:rPr>
          <w:rFonts w:cs="Arial"/>
          <w:sz w:val="24"/>
          <w:szCs w:val="24"/>
          <w:lang w:eastAsia="ar-SA"/>
        </w:rPr>
        <w:t>6</w:t>
      </w:r>
      <w:r w:rsidRPr="00EB6602">
        <w:rPr>
          <w:rFonts w:cs="Arial"/>
          <w:sz w:val="24"/>
          <w:szCs w:val="24"/>
          <w:lang w:eastAsia="ar-SA"/>
        </w:rPr>
        <w:t xml:space="preserve"> lapai</w:t>
      </w:r>
      <w:r w:rsidR="007162C6">
        <w:rPr>
          <w:rFonts w:cs="Arial"/>
          <w:sz w:val="24"/>
          <w:szCs w:val="24"/>
          <w:lang w:eastAsia="ar-SA"/>
        </w:rPr>
        <w:t>.</w:t>
      </w:r>
    </w:p>
    <w:p w14:paraId="51F2CED8" w14:textId="77777777" w:rsidR="00EB6602" w:rsidRDefault="00EB6602" w:rsidP="00EB6602">
      <w:pPr>
        <w:suppressAutoHyphens/>
        <w:spacing w:line="240" w:lineRule="auto"/>
        <w:ind w:firstLine="0"/>
        <w:rPr>
          <w:rFonts w:cs="Arial"/>
          <w:sz w:val="24"/>
          <w:szCs w:val="24"/>
          <w:lang w:eastAsia="ar-SA"/>
        </w:rPr>
      </w:pPr>
    </w:p>
    <w:p w14:paraId="5F4D2F28" w14:textId="77777777" w:rsidR="007162C6" w:rsidRDefault="007162C6" w:rsidP="00EB6602">
      <w:pPr>
        <w:suppressAutoHyphens/>
        <w:spacing w:line="240" w:lineRule="auto"/>
        <w:ind w:firstLine="0"/>
        <w:rPr>
          <w:rFonts w:cs="Arial"/>
          <w:sz w:val="24"/>
          <w:szCs w:val="24"/>
          <w:lang w:eastAsia="ar-SA"/>
        </w:rPr>
      </w:pPr>
    </w:p>
    <w:p w14:paraId="019A5E4D" w14:textId="77777777" w:rsidR="00450E28" w:rsidRDefault="00450E28" w:rsidP="00EB6602">
      <w:pPr>
        <w:suppressAutoHyphens/>
        <w:spacing w:line="240" w:lineRule="auto"/>
        <w:ind w:firstLine="0"/>
        <w:rPr>
          <w:rFonts w:cs="Arial"/>
          <w:sz w:val="24"/>
          <w:szCs w:val="24"/>
          <w:lang w:eastAsia="ar-SA"/>
        </w:rPr>
      </w:pPr>
    </w:p>
    <w:p w14:paraId="1E759FFF" w14:textId="77777777" w:rsidR="007162C6" w:rsidRDefault="007162C6" w:rsidP="00EB6602">
      <w:pPr>
        <w:suppressAutoHyphens/>
        <w:spacing w:line="240" w:lineRule="auto"/>
        <w:ind w:firstLine="0"/>
        <w:rPr>
          <w:rFonts w:cs="Arial"/>
          <w:sz w:val="24"/>
          <w:szCs w:val="24"/>
          <w:lang w:eastAsia="ar-SA"/>
        </w:rPr>
      </w:pPr>
    </w:p>
    <w:p w14:paraId="7A92456D" w14:textId="77777777" w:rsidR="00450E28" w:rsidRPr="00572B6D" w:rsidRDefault="00450E28" w:rsidP="00450E28">
      <w:pPr>
        <w:suppressAutoHyphens/>
        <w:spacing w:line="240" w:lineRule="auto"/>
        <w:ind w:firstLine="0"/>
        <w:jc w:val="both"/>
        <w:rPr>
          <w:rFonts w:cs="Arial"/>
          <w:sz w:val="24"/>
          <w:szCs w:val="24"/>
          <w:lang w:eastAsia="ar-SA"/>
        </w:rPr>
      </w:pPr>
      <w:r w:rsidRPr="00572B6D">
        <w:rPr>
          <w:rFonts w:cs="Arial"/>
          <w:sz w:val="24"/>
          <w:szCs w:val="24"/>
          <w:lang w:eastAsia="ar-SA"/>
        </w:rPr>
        <w:t>Skyriaus vedėjo pavaduotoja,</w:t>
      </w:r>
    </w:p>
    <w:p w14:paraId="587E4E86" w14:textId="77777777" w:rsidR="00450E28" w:rsidRPr="00093F9E" w:rsidRDefault="00450E28" w:rsidP="00450E28">
      <w:pPr>
        <w:suppressAutoHyphens/>
        <w:spacing w:line="240" w:lineRule="auto"/>
        <w:ind w:firstLine="0"/>
        <w:jc w:val="both"/>
        <w:rPr>
          <w:rFonts w:cs="Arial"/>
          <w:b/>
          <w:sz w:val="24"/>
          <w:szCs w:val="24"/>
          <w:lang w:eastAsia="ar-SA"/>
        </w:rPr>
      </w:pPr>
      <w:r w:rsidRPr="00572B6D">
        <w:rPr>
          <w:rFonts w:cs="Arial"/>
          <w:sz w:val="24"/>
          <w:szCs w:val="24"/>
          <w:lang w:eastAsia="ar-SA"/>
        </w:rPr>
        <w:t>pavaduojanti Skyriaus vedėją</w:t>
      </w:r>
      <w:r w:rsidRPr="00572B6D">
        <w:rPr>
          <w:rFonts w:cs="Arial"/>
          <w:sz w:val="24"/>
          <w:szCs w:val="24"/>
          <w:lang w:eastAsia="ar-SA"/>
        </w:rPr>
        <w:tab/>
      </w:r>
      <w:r>
        <w:rPr>
          <w:rFonts w:cs="Arial"/>
          <w:sz w:val="24"/>
          <w:szCs w:val="24"/>
          <w:lang w:eastAsia="ar-SA"/>
        </w:rPr>
        <w:tab/>
      </w:r>
      <w:r>
        <w:rPr>
          <w:rFonts w:cs="Arial"/>
          <w:sz w:val="24"/>
          <w:szCs w:val="24"/>
          <w:lang w:eastAsia="ar-SA"/>
        </w:rPr>
        <w:tab/>
      </w:r>
      <w:r>
        <w:rPr>
          <w:rFonts w:cs="Arial"/>
          <w:sz w:val="24"/>
          <w:szCs w:val="24"/>
          <w:lang w:eastAsia="ar-SA"/>
        </w:rPr>
        <w:tab/>
      </w:r>
      <w:r>
        <w:rPr>
          <w:rFonts w:cs="Arial"/>
          <w:sz w:val="24"/>
          <w:szCs w:val="24"/>
          <w:lang w:eastAsia="ar-SA"/>
        </w:rPr>
        <w:tab/>
      </w:r>
      <w:r w:rsidRPr="00572B6D">
        <w:rPr>
          <w:rFonts w:cs="Arial"/>
          <w:sz w:val="24"/>
          <w:szCs w:val="24"/>
          <w:lang w:eastAsia="ar-SA"/>
        </w:rPr>
        <w:t>Ieva Adomėnienė</w:t>
      </w:r>
    </w:p>
    <w:p w14:paraId="20CCB766" w14:textId="77777777" w:rsidR="00442DB1" w:rsidRDefault="00442DB1" w:rsidP="00093F9E">
      <w:pPr>
        <w:suppressAutoHyphens/>
        <w:spacing w:line="240" w:lineRule="auto"/>
        <w:ind w:firstLine="0"/>
        <w:jc w:val="both"/>
        <w:rPr>
          <w:rFonts w:cs="Arial"/>
          <w:b/>
          <w:sz w:val="24"/>
          <w:szCs w:val="24"/>
          <w:lang w:eastAsia="ar-SA"/>
        </w:rPr>
      </w:pPr>
    </w:p>
    <w:p w14:paraId="7FABAD58" w14:textId="77777777" w:rsidR="00EB6602" w:rsidRDefault="00EB6602" w:rsidP="00093F9E">
      <w:pPr>
        <w:suppressAutoHyphens/>
        <w:spacing w:line="240" w:lineRule="auto"/>
        <w:ind w:firstLine="0"/>
        <w:jc w:val="both"/>
        <w:rPr>
          <w:rFonts w:cs="Arial"/>
          <w:b/>
          <w:sz w:val="24"/>
          <w:szCs w:val="24"/>
          <w:lang w:eastAsia="ar-SA"/>
        </w:rPr>
      </w:pPr>
    </w:p>
    <w:p w14:paraId="683ABCF3" w14:textId="77777777" w:rsidR="00450E28" w:rsidRDefault="00450E28" w:rsidP="00093F9E">
      <w:pPr>
        <w:suppressAutoHyphens/>
        <w:spacing w:line="240" w:lineRule="auto"/>
        <w:ind w:firstLine="0"/>
        <w:jc w:val="both"/>
        <w:rPr>
          <w:rFonts w:cs="Arial"/>
          <w:b/>
          <w:sz w:val="24"/>
          <w:szCs w:val="24"/>
          <w:lang w:eastAsia="ar-SA"/>
        </w:rPr>
      </w:pPr>
    </w:p>
    <w:p w14:paraId="434D6CCB" w14:textId="77777777" w:rsidR="00450E28" w:rsidRDefault="00450E28" w:rsidP="00093F9E">
      <w:pPr>
        <w:suppressAutoHyphens/>
        <w:spacing w:line="240" w:lineRule="auto"/>
        <w:ind w:firstLine="0"/>
        <w:jc w:val="both"/>
        <w:rPr>
          <w:rFonts w:cs="Arial"/>
          <w:b/>
          <w:sz w:val="24"/>
          <w:szCs w:val="24"/>
          <w:lang w:eastAsia="ar-SA"/>
        </w:rPr>
      </w:pPr>
    </w:p>
    <w:p w14:paraId="7A1AEF1C" w14:textId="77777777" w:rsidR="00450E28" w:rsidRDefault="00450E28" w:rsidP="00093F9E">
      <w:pPr>
        <w:suppressAutoHyphens/>
        <w:spacing w:line="240" w:lineRule="auto"/>
        <w:ind w:firstLine="0"/>
        <w:jc w:val="both"/>
        <w:rPr>
          <w:rFonts w:cs="Arial"/>
          <w:b/>
          <w:sz w:val="24"/>
          <w:szCs w:val="24"/>
          <w:lang w:eastAsia="ar-SA"/>
        </w:rPr>
      </w:pPr>
    </w:p>
    <w:p w14:paraId="0FF78A48" w14:textId="77777777" w:rsidR="00450E28" w:rsidRDefault="00450E28" w:rsidP="00093F9E">
      <w:pPr>
        <w:suppressAutoHyphens/>
        <w:spacing w:line="240" w:lineRule="auto"/>
        <w:ind w:firstLine="0"/>
        <w:jc w:val="both"/>
        <w:rPr>
          <w:rFonts w:cs="Arial"/>
          <w:b/>
          <w:sz w:val="24"/>
          <w:szCs w:val="24"/>
          <w:lang w:eastAsia="ar-SA"/>
        </w:rPr>
      </w:pPr>
    </w:p>
    <w:p w14:paraId="2FB258F0" w14:textId="77777777" w:rsidR="00450E28" w:rsidRDefault="00450E28" w:rsidP="00093F9E">
      <w:pPr>
        <w:suppressAutoHyphens/>
        <w:spacing w:line="240" w:lineRule="auto"/>
        <w:ind w:firstLine="0"/>
        <w:jc w:val="both"/>
        <w:rPr>
          <w:rFonts w:cs="Arial"/>
          <w:b/>
          <w:sz w:val="24"/>
          <w:szCs w:val="24"/>
          <w:lang w:eastAsia="ar-SA"/>
        </w:rPr>
      </w:pPr>
    </w:p>
    <w:p w14:paraId="7FE32DD1" w14:textId="77777777" w:rsidR="00450E28" w:rsidRDefault="00450E28" w:rsidP="00093F9E">
      <w:pPr>
        <w:suppressAutoHyphens/>
        <w:spacing w:line="240" w:lineRule="auto"/>
        <w:ind w:firstLine="0"/>
        <w:jc w:val="both"/>
        <w:rPr>
          <w:rFonts w:cs="Arial"/>
          <w:b/>
          <w:sz w:val="24"/>
          <w:szCs w:val="24"/>
          <w:lang w:eastAsia="ar-SA"/>
        </w:rPr>
      </w:pPr>
    </w:p>
    <w:p w14:paraId="41C3F02F" w14:textId="77777777" w:rsidR="00450E28" w:rsidRDefault="00450E28" w:rsidP="00093F9E">
      <w:pPr>
        <w:suppressAutoHyphens/>
        <w:spacing w:line="240" w:lineRule="auto"/>
        <w:ind w:firstLine="0"/>
        <w:jc w:val="both"/>
        <w:rPr>
          <w:rFonts w:cs="Arial"/>
          <w:b/>
          <w:sz w:val="24"/>
          <w:szCs w:val="24"/>
          <w:lang w:eastAsia="ar-SA"/>
        </w:rPr>
      </w:pPr>
    </w:p>
    <w:p w14:paraId="4240300C" w14:textId="77777777" w:rsidR="00450E28" w:rsidRDefault="00450E28" w:rsidP="00093F9E">
      <w:pPr>
        <w:suppressAutoHyphens/>
        <w:spacing w:line="240" w:lineRule="auto"/>
        <w:ind w:firstLine="0"/>
        <w:jc w:val="both"/>
        <w:rPr>
          <w:rFonts w:cs="Arial"/>
          <w:b/>
          <w:sz w:val="24"/>
          <w:szCs w:val="24"/>
          <w:lang w:eastAsia="ar-SA"/>
        </w:rPr>
      </w:pPr>
    </w:p>
    <w:p w14:paraId="54F747A7" w14:textId="77777777" w:rsidR="00450E28" w:rsidRDefault="00450E28" w:rsidP="00093F9E">
      <w:pPr>
        <w:suppressAutoHyphens/>
        <w:spacing w:line="240" w:lineRule="auto"/>
        <w:ind w:firstLine="0"/>
        <w:jc w:val="both"/>
        <w:rPr>
          <w:rFonts w:cs="Arial"/>
          <w:b/>
          <w:sz w:val="24"/>
          <w:szCs w:val="24"/>
          <w:lang w:eastAsia="ar-SA"/>
        </w:rPr>
      </w:pPr>
    </w:p>
    <w:p w14:paraId="58F8E643" w14:textId="77777777" w:rsidR="00450E28" w:rsidRDefault="00450E28" w:rsidP="00093F9E">
      <w:pPr>
        <w:suppressAutoHyphens/>
        <w:spacing w:line="240" w:lineRule="auto"/>
        <w:ind w:firstLine="0"/>
        <w:jc w:val="both"/>
        <w:rPr>
          <w:rFonts w:cs="Arial"/>
          <w:b/>
          <w:sz w:val="24"/>
          <w:szCs w:val="24"/>
          <w:lang w:eastAsia="ar-SA"/>
        </w:rPr>
      </w:pPr>
    </w:p>
    <w:p w14:paraId="13A75026" w14:textId="77777777" w:rsidR="00450E28" w:rsidRDefault="00450E28" w:rsidP="00093F9E">
      <w:pPr>
        <w:suppressAutoHyphens/>
        <w:spacing w:line="240" w:lineRule="auto"/>
        <w:ind w:firstLine="0"/>
        <w:jc w:val="both"/>
        <w:rPr>
          <w:rFonts w:cs="Arial"/>
          <w:b/>
          <w:sz w:val="24"/>
          <w:szCs w:val="24"/>
          <w:lang w:eastAsia="ar-SA"/>
        </w:rPr>
      </w:pPr>
    </w:p>
    <w:p w14:paraId="4FBC4221" w14:textId="77777777" w:rsidR="00450E28" w:rsidRDefault="00450E28" w:rsidP="00093F9E">
      <w:pPr>
        <w:suppressAutoHyphens/>
        <w:spacing w:line="240" w:lineRule="auto"/>
        <w:ind w:firstLine="0"/>
        <w:jc w:val="both"/>
        <w:rPr>
          <w:rFonts w:cs="Arial"/>
          <w:b/>
          <w:sz w:val="24"/>
          <w:szCs w:val="24"/>
          <w:lang w:eastAsia="ar-SA"/>
        </w:rPr>
      </w:pPr>
    </w:p>
    <w:p w14:paraId="6C90EDB1" w14:textId="77777777" w:rsidR="00450E28" w:rsidRDefault="00450E28" w:rsidP="00093F9E">
      <w:pPr>
        <w:suppressAutoHyphens/>
        <w:spacing w:line="240" w:lineRule="auto"/>
        <w:ind w:firstLine="0"/>
        <w:jc w:val="both"/>
        <w:rPr>
          <w:rFonts w:cs="Arial"/>
          <w:b/>
          <w:sz w:val="24"/>
          <w:szCs w:val="24"/>
          <w:lang w:eastAsia="ar-SA"/>
        </w:rPr>
      </w:pPr>
    </w:p>
    <w:p w14:paraId="62AAB1A5" w14:textId="77777777" w:rsidR="00450E28" w:rsidRDefault="00450E28" w:rsidP="00093F9E">
      <w:pPr>
        <w:suppressAutoHyphens/>
        <w:spacing w:line="240" w:lineRule="auto"/>
        <w:ind w:firstLine="0"/>
        <w:jc w:val="both"/>
        <w:rPr>
          <w:rFonts w:cs="Arial"/>
          <w:b/>
          <w:sz w:val="24"/>
          <w:szCs w:val="24"/>
          <w:lang w:eastAsia="ar-SA"/>
        </w:rPr>
      </w:pPr>
    </w:p>
    <w:p w14:paraId="59F24814" w14:textId="77777777" w:rsidR="00450E28" w:rsidRDefault="00450E28" w:rsidP="00093F9E">
      <w:pPr>
        <w:suppressAutoHyphens/>
        <w:spacing w:line="240" w:lineRule="auto"/>
        <w:ind w:firstLine="0"/>
        <w:jc w:val="both"/>
        <w:rPr>
          <w:rFonts w:cs="Arial"/>
          <w:b/>
          <w:sz w:val="24"/>
          <w:szCs w:val="24"/>
          <w:lang w:eastAsia="ar-SA"/>
        </w:rPr>
      </w:pPr>
    </w:p>
    <w:p w14:paraId="008AD910" w14:textId="77777777" w:rsidR="00450E28" w:rsidRDefault="00450E28" w:rsidP="00093F9E">
      <w:pPr>
        <w:suppressAutoHyphens/>
        <w:spacing w:line="240" w:lineRule="auto"/>
        <w:ind w:firstLine="0"/>
        <w:jc w:val="both"/>
        <w:rPr>
          <w:rFonts w:cs="Arial"/>
          <w:b/>
          <w:sz w:val="24"/>
          <w:szCs w:val="24"/>
          <w:lang w:eastAsia="ar-SA"/>
        </w:rPr>
      </w:pPr>
    </w:p>
    <w:p w14:paraId="0266CB5D" w14:textId="77777777" w:rsidR="00450E28" w:rsidRDefault="00450E28" w:rsidP="00093F9E">
      <w:pPr>
        <w:suppressAutoHyphens/>
        <w:spacing w:line="240" w:lineRule="auto"/>
        <w:ind w:firstLine="0"/>
        <w:jc w:val="both"/>
        <w:rPr>
          <w:rFonts w:cs="Arial"/>
          <w:b/>
          <w:sz w:val="24"/>
          <w:szCs w:val="24"/>
          <w:lang w:eastAsia="ar-SA"/>
        </w:rPr>
      </w:pPr>
    </w:p>
    <w:p w14:paraId="23177B30" w14:textId="77777777" w:rsidR="00450E28" w:rsidRDefault="00450E28" w:rsidP="00093F9E">
      <w:pPr>
        <w:suppressAutoHyphens/>
        <w:spacing w:line="240" w:lineRule="auto"/>
        <w:ind w:firstLine="0"/>
        <w:jc w:val="both"/>
        <w:rPr>
          <w:rFonts w:cs="Arial"/>
          <w:b/>
          <w:sz w:val="24"/>
          <w:szCs w:val="24"/>
          <w:lang w:eastAsia="ar-SA"/>
        </w:rPr>
      </w:pPr>
    </w:p>
    <w:p w14:paraId="5BF7DB06" w14:textId="77777777" w:rsidR="00450E28" w:rsidRDefault="00450E28" w:rsidP="00093F9E">
      <w:pPr>
        <w:suppressAutoHyphens/>
        <w:spacing w:line="240" w:lineRule="auto"/>
        <w:ind w:firstLine="0"/>
        <w:jc w:val="both"/>
        <w:rPr>
          <w:rFonts w:cs="Arial"/>
          <w:b/>
          <w:sz w:val="24"/>
          <w:szCs w:val="24"/>
          <w:lang w:eastAsia="ar-SA"/>
        </w:rPr>
      </w:pPr>
    </w:p>
    <w:p w14:paraId="6BFCB5BF" w14:textId="77777777" w:rsidR="00B9102E" w:rsidRDefault="00B9102E" w:rsidP="00093F9E">
      <w:pPr>
        <w:suppressAutoHyphens/>
        <w:spacing w:line="240" w:lineRule="auto"/>
        <w:ind w:firstLine="0"/>
        <w:jc w:val="both"/>
        <w:rPr>
          <w:rFonts w:cs="Arial"/>
          <w:b/>
          <w:sz w:val="24"/>
          <w:szCs w:val="24"/>
          <w:lang w:eastAsia="ar-SA"/>
        </w:rPr>
      </w:pPr>
    </w:p>
    <w:p w14:paraId="4CFD6C5E" w14:textId="0052B30D" w:rsidR="0020518A" w:rsidRDefault="00093F9E" w:rsidP="00093F9E">
      <w:pPr>
        <w:suppressAutoHyphens/>
        <w:spacing w:line="240" w:lineRule="auto"/>
        <w:ind w:firstLine="0"/>
        <w:jc w:val="both"/>
        <w:rPr>
          <w:rFonts w:cs="Arial"/>
          <w:b/>
          <w:sz w:val="24"/>
          <w:szCs w:val="24"/>
          <w:lang w:eastAsia="ar-SA"/>
        </w:rPr>
      </w:pPr>
      <w:r w:rsidRPr="00093F9E">
        <w:rPr>
          <w:rFonts w:cs="Arial"/>
          <w:b/>
          <w:sz w:val="24"/>
          <w:szCs w:val="24"/>
          <w:lang w:eastAsia="ar-SA"/>
        </w:rPr>
        <w:t>Originalas nebus siunčiamas</w:t>
      </w:r>
    </w:p>
    <w:p w14:paraId="2A1BD08C" w14:textId="77777777" w:rsidR="00442DB1" w:rsidRDefault="00442DB1" w:rsidP="00093F9E">
      <w:pPr>
        <w:suppressAutoHyphens/>
        <w:spacing w:line="240" w:lineRule="auto"/>
        <w:ind w:firstLine="0"/>
        <w:jc w:val="both"/>
        <w:rPr>
          <w:rFonts w:cs="Arial"/>
          <w:b/>
          <w:sz w:val="24"/>
          <w:szCs w:val="24"/>
          <w:lang w:eastAsia="ar-SA"/>
        </w:rPr>
      </w:pPr>
    </w:p>
    <w:p w14:paraId="4686F623" w14:textId="77777777" w:rsidR="007162C6" w:rsidRDefault="007162C6" w:rsidP="009128B3">
      <w:pPr>
        <w:tabs>
          <w:tab w:val="left" w:pos="1560"/>
          <w:tab w:val="left" w:pos="5245"/>
        </w:tabs>
        <w:suppressAutoHyphens/>
        <w:spacing w:line="240" w:lineRule="auto"/>
        <w:ind w:firstLine="0"/>
        <w:rPr>
          <w:rFonts w:cs="Arial"/>
          <w:sz w:val="24"/>
          <w:szCs w:val="24"/>
          <w:lang w:eastAsia="en-GB"/>
        </w:rPr>
      </w:pPr>
    </w:p>
    <w:p w14:paraId="0D7E92B9" w14:textId="388AF933" w:rsidR="00B9102E" w:rsidRDefault="009128B3" w:rsidP="009128B3">
      <w:pPr>
        <w:tabs>
          <w:tab w:val="left" w:pos="1560"/>
          <w:tab w:val="left" w:pos="5245"/>
        </w:tabs>
        <w:suppressAutoHyphens/>
        <w:spacing w:line="240" w:lineRule="auto"/>
        <w:ind w:firstLine="0"/>
        <w:rPr>
          <w:rFonts w:cs="Arial"/>
          <w:sz w:val="24"/>
          <w:szCs w:val="24"/>
          <w:lang w:eastAsia="en-GB"/>
        </w:rPr>
      </w:pPr>
      <w:r>
        <w:rPr>
          <w:rFonts w:cs="Arial"/>
          <w:sz w:val="24"/>
          <w:szCs w:val="24"/>
          <w:lang w:eastAsia="en-GB"/>
        </w:rPr>
        <w:t>M</w:t>
      </w:r>
      <w:r w:rsidR="00093F9E" w:rsidRPr="00093F9E">
        <w:rPr>
          <w:rFonts w:cs="Arial"/>
          <w:sz w:val="24"/>
          <w:szCs w:val="24"/>
          <w:lang w:eastAsia="en-GB"/>
        </w:rPr>
        <w:t xml:space="preserve">ilda Snieškienė, tel. (8 45) 501 213, el. p. </w:t>
      </w:r>
      <w:hyperlink r:id="rId12" w:history="1">
        <w:r w:rsidR="00093F9E" w:rsidRPr="00093F9E">
          <w:rPr>
            <w:rFonts w:cs="Arial"/>
            <w:color w:val="0000FF"/>
            <w:sz w:val="24"/>
            <w:szCs w:val="24"/>
            <w:u w:val="single"/>
            <w:lang w:eastAsia="en-GB"/>
          </w:rPr>
          <w:t>milda.snieskiene@panevezys.lt</w:t>
        </w:r>
      </w:hyperlink>
      <w:r w:rsidR="00093F9E" w:rsidRPr="00093F9E">
        <w:rPr>
          <w:rFonts w:cs="Arial"/>
          <w:sz w:val="24"/>
          <w:szCs w:val="24"/>
          <w:lang w:eastAsia="en-GB"/>
        </w:rPr>
        <w:t xml:space="preserve"> </w:t>
      </w:r>
    </w:p>
    <w:p w14:paraId="26704FF8" w14:textId="2B4D6889" w:rsidR="00B9102E" w:rsidRDefault="00B9102E">
      <w:pPr>
        <w:spacing w:line="240" w:lineRule="auto"/>
        <w:ind w:firstLine="0"/>
        <w:rPr>
          <w:rFonts w:cs="Arial"/>
          <w:sz w:val="24"/>
          <w:szCs w:val="24"/>
          <w:lang w:eastAsia="en-GB"/>
        </w:rPr>
      </w:pPr>
    </w:p>
    <w:sectPr w:rsidR="00B9102E" w:rsidSect="006C20FE">
      <w:headerReference w:type="even" r:id="rId13"/>
      <w:footerReference w:type="first" r:id="rId14"/>
      <w:type w:val="continuous"/>
      <w:pgSz w:w="11906" w:h="16838" w:code="9"/>
      <w:pgMar w:top="851" w:right="707" w:bottom="1134"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5FF1" w14:textId="77777777" w:rsidR="006C20FE" w:rsidRDefault="006C20FE">
      <w:r>
        <w:separator/>
      </w:r>
    </w:p>
  </w:endnote>
  <w:endnote w:type="continuationSeparator" w:id="0">
    <w:p w14:paraId="740B56D5" w14:textId="77777777" w:rsidR="006C20FE" w:rsidRDefault="006C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DE77" w14:textId="77777777" w:rsidR="006C20FE" w:rsidRDefault="006C20FE">
      <w:r>
        <w:separator/>
      </w:r>
    </w:p>
  </w:footnote>
  <w:footnote w:type="continuationSeparator" w:id="0">
    <w:p w14:paraId="3469C9CB" w14:textId="77777777" w:rsidR="006C20FE" w:rsidRDefault="006C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77777777"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370B"/>
    <w:rsid w:val="0000687D"/>
    <w:rsid w:val="00006AD1"/>
    <w:rsid w:val="00007FA2"/>
    <w:rsid w:val="00014DEC"/>
    <w:rsid w:val="00015D72"/>
    <w:rsid w:val="00021EAD"/>
    <w:rsid w:val="00021EB3"/>
    <w:rsid w:val="000220C8"/>
    <w:rsid w:val="00024041"/>
    <w:rsid w:val="00032AAB"/>
    <w:rsid w:val="00036023"/>
    <w:rsid w:val="00040877"/>
    <w:rsid w:val="000410EF"/>
    <w:rsid w:val="0004586E"/>
    <w:rsid w:val="000568FA"/>
    <w:rsid w:val="00062A9F"/>
    <w:rsid w:val="000718AC"/>
    <w:rsid w:val="00076017"/>
    <w:rsid w:val="00076B1B"/>
    <w:rsid w:val="00080502"/>
    <w:rsid w:val="00083F4B"/>
    <w:rsid w:val="00084B20"/>
    <w:rsid w:val="000856D1"/>
    <w:rsid w:val="0008699A"/>
    <w:rsid w:val="00093F9E"/>
    <w:rsid w:val="00094B05"/>
    <w:rsid w:val="00094F1C"/>
    <w:rsid w:val="000A2DC0"/>
    <w:rsid w:val="000A3E1E"/>
    <w:rsid w:val="000A46B1"/>
    <w:rsid w:val="000A4BA7"/>
    <w:rsid w:val="000B273F"/>
    <w:rsid w:val="000B27EB"/>
    <w:rsid w:val="000B4365"/>
    <w:rsid w:val="000B4EE7"/>
    <w:rsid w:val="000B6382"/>
    <w:rsid w:val="000C41F8"/>
    <w:rsid w:val="000C4924"/>
    <w:rsid w:val="000D1D19"/>
    <w:rsid w:val="000D3937"/>
    <w:rsid w:val="000D5744"/>
    <w:rsid w:val="000E0A31"/>
    <w:rsid w:val="000F6C2A"/>
    <w:rsid w:val="000F7A70"/>
    <w:rsid w:val="00102B27"/>
    <w:rsid w:val="001041E6"/>
    <w:rsid w:val="00113FCE"/>
    <w:rsid w:val="00114425"/>
    <w:rsid w:val="00124651"/>
    <w:rsid w:val="00125F2E"/>
    <w:rsid w:val="00127050"/>
    <w:rsid w:val="00131BF9"/>
    <w:rsid w:val="00132EDA"/>
    <w:rsid w:val="00133DEC"/>
    <w:rsid w:val="00146611"/>
    <w:rsid w:val="00150128"/>
    <w:rsid w:val="001517B7"/>
    <w:rsid w:val="00154371"/>
    <w:rsid w:val="001734D4"/>
    <w:rsid w:val="001740C7"/>
    <w:rsid w:val="001772C7"/>
    <w:rsid w:val="00181559"/>
    <w:rsid w:val="00184C53"/>
    <w:rsid w:val="00184F75"/>
    <w:rsid w:val="001864DA"/>
    <w:rsid w:val="001A0974"/>
    <w:rsid w:val="001A650B"/>
    <w:rsid w:val="001A6B94"/>
    <w:rsid w:val="001B6256"/>
    <w:rsid w:val="001B6476"/>
    <w:rsid w:val="001C0186"/>
    <w:rsid w:val="001C2488"/>
    <w:rsid w:val="001C2F89"/>
    <w:rsid w:val="001D318B"/>
    <w:rsid w:val="001E495A"/>
    <w:rsid w:val="001E7097"/>
    <w:rsid w:val="001F61BA"/>
    <w:rsid w:val="0020191D"/>
    <w:rsid w:val="00201D05"/>
    <w:rsid w:val="00204E2E"/>
    <w:rsid w:val="0020511E"/>
    <w:rsid w:val="0020518A"/>
    <w:rsid w:val="00207DD4"/>
    <w:rsid w:val="00207F74"/>
    <w:rsid w:val="00214FE2"/>
    <w:rsid w:val="00215C16"/>
    <w:rsid w:val="002226FC"/>
    <w:rsid w:val="0022769C"/>
    <w:rsid w:val="00232BCD"/>
    <w:rsid w:val="002335A9"/>
    <w:rsid w:val="00235A4B"/>
    <w:rsid w:val="002375D7"/>
    <w:rsid w:val="0024180F"/>
    <w:rsid w:val="00241FAC"/>
    <w:rsid w:val="002463ED"/>
    <w:rsid w:val="0025002E"/>
    <w:rsid w:val="00255FE6"/>
    <w:rsid w:val="00260FB2"/>
    <w:rsid w:val="00262E8A"/>
    <w:rsid w:val="00266ED1"/>
    <w:rsid w:val="002729C9"/>
    <w:rsid w:val="00280887"/>
    <w:rsid w:val="00282882"/>
    <w:rsid w:val="00285682"/>
    <w:rsid w:val="002A0523"/>
    <w:rsid w:val="002A238E"/>
    <w:rsid w:val="002A44AC"/>
    <w:rsid w:val="002C0E1D"/>
    <w:rsid w:val="002C36A0"/>
    <w:rsid w:val="002C6FAF"/>
    <w:rsid w:val="002E3099"/>
    <w:rsid w:val="002E4BC4"/>
    <w:rsid w:val="002F1FD0"/>
    <w:rsid w:val="002F50A7"/>
    <w:rsid w:val="002F5342"/>
    <w:rsid w:val="002F7C50"/>
    <w:rsid w:val="00323C45"/>
    <w:rsid w:val="003428D6"/>
    <w:rsid w:val="003431EB"/>
    <w:rsid w:val="00344870"/>
    <w:rsid w:val="0034605F"/>
    <w:rsid w:val="00346EF8"/>
    <w:rsid w:val="00354451"/>
    <w:rsid w:val="003578D8"/>
    <w:rsid w:val="00366E5B"/>
    <w:rsid w:val="00367C65"/>
    <w:rsid w:val="00370E74"/>
    <w:rsid w:val="00370EB0"/>
    <w:rsid w:val="003766A1"/>
    <w:rsid w:val="0038472A"/>
    <w:rsid w:val="00390360"/>
    <w:rsid w:val="00390E4D"/>
    <w:rsid w:val="00392E82"/>
    <w:rsid w:val="00394CDD"/>
    <w:rsid w:val="003A006E"/>
    <w:rsid w:val="003A6EC6"/>
    <w:rsid w:val="003D015C"/>
    <w:rsid w:val="003D028D"/>
    <w:rsid w:val="003D100E"/>
    <w:rsid w:val="003E1903"/>
    <w:rsid w:val="003F7407"/>
    <w:rsid w:val="00402093"/>
    <w:rsid w:val="00406C7A"/>
    <w:rsid w:val="00407DE0"/>
    <w:rsid w:val="00410300"/>
    <w:rsid w:val="00411668"/>
    <w:rsid w:val="004118B8"/>
    <w:rsid w:val="00427E50"/>
    <w:rsid w:val="004300F0"/>
    <w:rsid w:val="00431297"/>
    <w:rsid w:val="00431AE1"/>
    <w:rsid w:val="0043463D"/>
    <w:rsid w:val="0043507F"/>
    <w:rsid w:val="0044196E"/>
    <w:rsid w:val="00442DB1"/>
    <w:rsid w:val="00450E28"/>
    <w:rsid w:val="00455013"/>
    <w:rsid w:val="00461E44"/>
    <w:rsid w:val="00463967"/>
    <w:rsid w:val="00471D54"/>
    <w:rsid w:val="00475260"/>
    <w:rsid w:val="004764F1"/>
    <w:rsid w:val="00487DF7"/>
    <w:rsid w:val="00494835"/>
    <w:rsid w:val="004A1995"/>
    <w:rsid w:val="004A24B2"/>
    <w:rsid w:val="004A7DDB"/>
    <w:rsid w:val="004B453C"/>
    <w:rsid w:val="004B707F"/>
    <w:rsid w:val="004C5F66"/>
    <w:rsid w:val="004C6841"/>
    <w:rsid w:val="004C6F32"/>
    <w:rsid w:val="004D0681"/>
    <w:rsid w:val="004E358A"/>
    <w:rsid w:val="004E3D64"/>
    <w:rsid w:val="004E4D60"/>
    <w:rsid w:val="004E5486"/>
    <w:rsid w:val="004E6E4A"/>
    <w:rsid w:val="004F2117"/>
    <w:rsid w:val="004F39E8"/>
    <w:rsid w:val="004F3D02"/>
    <w:rsid w:val="004F5384"/>
    <w:rsid w:val="00501261"/>
    <w:rsid w:val="005029C7"/>
    <w:rsid w:val="00502BC6"/>
    <w:rsid w:val="00514752"/>
    <w:rsid w:val="0051792D"/>
    <w:rsid w:val="00530CDC"/>
    <w:rsid w:val="00531A4B"/>
    <w:rsid w:val="00534F89"/>
    <w:rsid w:val="00544F89"/>
    <w:rsid w:val="00552CC4"/>
    <w:rsid w:val="005559BC"/>
    <w:rsid w:val="00561CE8"/>
    <w:rsid w:val="00562076"/>
    <w:rsid w:val="00563AE5"/>
    <w:rsid w:val="00575D50"/>
    <w:rsid w:val="005767DA"/>
    <w:rsid w:val="005925C7"/>
    <w:rsid w:val="005928AC"/>
    <w:rsid w:val="005928B8"/>
    <w:rsid w:val="00596C37"/>
    <w:rsid w:val="005A669B"/>
    <w:rsid w:val="005A7693"/>
    <w:rsid w:val="005B2D47"/>
    <w:rsid w:val="005C2E16"/>
    <w:rsid w:val="005C3E8C"/>
    <w:rsid w:val="005C598D"/>
    <w:rsid w:val="005D31CB"/>
    <w:rsid w:val="005D44B4"/>
    <w:rsid w:val="005D6C95"/>
    <w:rsid w:val="005E17CC"/>
    <w:rsid w:val="005F0521"/>
    <w:rsid w:val="005F1C0C"/>
    <w:rsid w:val="005F2204"/>
    <w:rsid w:val="00601ACF"/>
    <w:rsid w:val="006032E6"/>
    <w:rsid w:val="006055A8"/>
    <w:rsid w:val="00615C4F"/>
    <w:rsid w:val="006219D0"/>
    <w:rsid w:val="006324E5"/>
    <w:rsid w:val="0063304D"/>
    <w:rsid w:val="006357F0"/>
    <w:rsid w:val="006474A0"/>
    <w:rsid w:val="00650B6B"/>
    <w:rsid w:val="0066559A"/>
    <w:rsid w:val="00666DE5"/>
    <w:rsid w:val="00671D9A"/>
    <w:rsid w:val="00672C80"/>
    <w:rsid w:val="00673CF9"/>
    <w:rsid w:val="00674334"/>
    <w:rsid w:val="00686D6D"/>
    <w:rsid w:val="0069433F"/>
    <w:rsid w:val="00695F87"/>
    <w:rsid w:val="00697BF5"/>
    <w:rsid w:val="006A3204"/>
    <w:rsid w:val="006A4713"/>
    <w:rsid w:val="006C20FE"/>
    <w:rsid w:val="006D5405"/>
    <w:rsid w:val="006D5D01"/>
    <w:rsid w:val="006D5E3D"/>
    <w:rsid w:val="006D6967"/>
    <w:rsid w:val="006E0237"/>
    <w:rsid w:val="006E11DB"/>
    <w:rsid w:val="006E11E6"/>
    <w:rsid w:val="006F460A"/>
    <w:rsid w:val="006F7C52"/>
    <w:rsid w:val="00704A4E"/>
    <w:rsid w:val="00712635"/>
    <w:rsid w:val="007156A6"/>
    <w:rsid w:val="007162C6"/>
    <w:rsid w:val="00716DFB"/>
    <w:rsid w:val="00730FE4"/>
    <w:rsid w:val="00736D67"/>
    <w:rsid w:val="00741065"/>
    <w:rsid w:val="00743283"/>
    <w:rsid w:val="007434EC"/>
    <w:rsid w:val="007444A2"/>
    <w:rsid w:val="007445AA"/>
    <w:rsid w:val="0074598C"/>
    <w:rsid w:val="00746B31"/>
    <w:rsid w:val="00746E3D"/>
    <w:rsid w:val="00753376"/>
    <w:rsid w:val="007566B8"/>
    <w:rsid w:val="00770B61"/>
    <w:rsid w:val="0077229E"/>
    <w:rsid w:val="0077594E"/>
    <w:rsid w:val="00777F2B"/>
    <w:rsid w:val="00792B11"/>
    <w:rsid w:val="00795863"/>
    <w:rsid w:val="007A4100"/>
    <w:rsid w:val="007A5355"/>
    <w:rsid w:val="007B132B"/>
    <w:rsid w:val="007B20BD"/>
    <w:rsid w:val="007B59E7"/>
    <w:rsid w:val="007D3A44"/>
    <w:rsid w:val="007E3ECD"/>
    <w:rsid w:val="007F5CD3"/>
    <w:rsid w:val="007F6F3E"/>
    <w:rsid w:val="0080009E"/>
    <w:rsid w:val="008036C5"/>
    <w:rsid w:val="008038F5"/>
    <w:rsid w:val="00803922"/>
    <w:rsid w:val="00811614"/>
    <w:rsid w:val="00814F82"/>
    <w:rsid w:val="00826104"/>
    <w:rsid w:val="00834DAD"/>
    <w:rsid w:val="00842A0E"/>
    <w:rsid w:val="00847527"/>
    <w:rsid w:val="008514E1"/>
    <w:rsid w:val="0085307B"/>
    <w:rsid w:val="00855F2C"/>
    <w:rsid w:val="00865C00"/>
    <w:rsid w:val="00872C3F"/>
    <w:rsid w:val="00872D35"/>
    <w:rsid w:val="00877CFF"/>
    <w:rsid w:val="0088147B"/>
    <w:rsid w:val="00892BA5"/>
    <w:rsid w:val="00892F93"/>
    <w:rsid w:val="00893F51"/>
    <w:rsid w:val="008945BA"/>
    <w:rsid w:val="00895951"/>
    <w:rsid w:val="00897CFE"/>
    <w:rsid w:val="008B0E94"/>
    <w:rsid w:val="008C1868"/>
    <w:rsid w:val="008C2673"/>
    <w:rsid w:val="008C43FB"/>
    <w:rsid w:val="008D7496"/>
    <w:rsid w:val="008E271B"/>
    <w:rsid w:val="008F0AA6"/>
    <w:rsid w:val="008F16FA"/>
    <w:rsid w:val="008F4ACF"/>
    <w:rsid w:val="008F4C6C"/>
    <w:rsid w:val="009126F8"/>
    <w:rsid w:val="009128B3"/>
    <w:rsid w:val="009163F7"/>
    <w:rsid w:val="00917388"/>
    <w:rsid w:val="00917423"/>
    <w:rsid w:val="00924B0D"/>
    <w:rsid w:val="00930277"/>
    <w:rsid w:val="00931D12"/>
    <w:rsid w:val="0093399C"/>
    <w:rsid w:val="009378CC"/>
    <w:rsid w:val="009407CC"/>
    <w:rsid w:val="009424FD"/>
    <w:rsid w:val="00943B83"/>
    <w:rsid w:val="00961023"/>
    <w:rsid w:val="00962D41"/>
    <w:rsid w:val="00965244"/>
    <w:rsid w:val="009717E6"/>
    <w:rsid w:val="00972C24"/>
    <w:rsid w:val="009879B9"/>
    <w:rsid w:val="009A4F81"/>
    <w:rsid w:val="009A772C"/>
    <w:rsid w:val="009B4FFE"/>
    <w:rsid w:val="009B729A"/>
    <w:rsid w:val="009C4616"/>
    <w:rsid w:val="009D251B"/>
    <w:rsid w:val="009D7508"/>
    <w:rsid w:val="009E19BB"/>
    <w:rsid w:val="009F62CA"/>
    <w:rsid w:val="009F6D15"/>
    <w:rsid w:val="00A013CF"/>
    <w:rsid w:val="00A1797F"/>
    <w:rsid w:val="00A227D1"/>
    <w:rsid w:val="00A2778C"/>
    <w:rsid w:val="00A31AAD"/>
    <w:rsid w:val="00A56D01"/>
    <w:rsid w:val="00A60F23"/>
    <w:rsid w:val="00A64CE0"/>
    <w:rsid w:val="00A66E47"/>
    <w:rsid w:val="00A67997"/>
    <w:rsid w:val="00A72698"/>
    <w:rsid w:val="00A73157"/>
    <w:rsid w:val="00A76AEF"/>
    <w:rsid w:val="00A860F5"/>
    <w:rsid w:val="00A862EA"/>
    <w:rsid w:val="00A9100F"/>
    <w:rsid w:val="00A96999"/>
    <w:rsid w:val="00AA079B"/>
    <w:rsid w:val="00AA42D1"/>
    <w:rsid w:val="00AA68E2"/>
    <w:rsid w:val="00AB01E3"/>
    <w:rsid w:val="00AB042B"/>
    <w:rsid w:val="00AB32B0"/>
    <w:rsid w:val="00AB383E"/>
    <w:rsid w:val="00AB4B53"/>
    <w:rsid w:val="00AB4EE2"/>
    <w:rsid w:val="00AB6E60"/>
    <w:rsid w:val="00AD17EB"/>
    <w:rsid w:val="00AF1C39"/>
    <w:rsid w:val="00B03AA8"/>
    <w:rsid w:val="00B22E62"/>
    <w:rsid w:val="00B24800"/>
    <w:rsid w:val="00B322E1"/>
    <w:rsid w:val="00B33B4F"/>
    <w:rsid w:val="00B35575"/>
    <w:rsid w:val="00B359B8"/>
    <w:rsid w:val="00B4294A"/>
    <w:rsid w:val="00B457B4"/>
    <w:rsid w:val="00B50942"/>
    <w:rsid w:val="00B56206"/>
    <w:rsid w:val="00B616EC"/>
    <w:rsid w:val="00B703B5"/>
    <w:rsid w:val="00B70E02"/>
    <w:rsid w:val="00B76CC2"/>
    <w:rsid w:val="00B9102E"/>
    <w:rsid w:val="00B96F18"/>
    <w:rsid w:val="00BA48D5"/>
    <w:rsid w:val="00BC1E7A"/>
    <w:rsid w:val="00BC2886"/>
    <w:rsid w:val="00BD020C"/>
    <w:rsid w:val="00BD284A"/>
    <w:rsid w:val="00BD35D7"/>
    <w:rsid w:val="00BD4D10"/>
    <w:rsid w:val="00BD7104"/>
    <w:rsid w:val="00BE15CF"/>
    <w:rsid w:val="00BF548C"/>
    <w:rsid w:val="00BF5EF3"/>
    <w:rsid w:val="00BF719D"/>
    <w:rsid w:val="00C0204C"/>
    <w:rsid w:val="00C04661"/>
    <w:rsid w:val="00C22951"/>
    <w:rsid w:val="00C251C6"/>
    <w:rsid w:val="00C42F94"/>
    <w:rsid w:val="00C477B8"/>
    <w:rsid w:val="00C54544"/>
    <w:rsid w:val="00C6139C"/>
    <w:rsid w:val="00C66107"/>
    <w:rsid w:val="00C707A7"/>
    <w:rsid w:val="00C71DCD"/>
    <w:rsid w:val="00C8061D"/>
    <w:rsid w:val="00C80CB8"/>
    <w:rsid w:val="00C83FC0"/>
    <w:rsid w:val="00C85228"/>
    <w:rsid w:val="00C87F17"/>
    <w:rsid w:val="00C91800"/>
    <w:rsid w:val="00C95C2B"/>
    <w:rsid w:val="00CB0206"/>
    <w:rsid w:val="00CB29A1"/>
    <w:rsid w:val="00CB6FBD"/>
    <w:rsid w:val="00CC31B8"/>
    <w:rsid w:val="00CC5510"/>
    <w:rsid w:val="00CC5E76"/>
    <w:rsid w:val="00CD548A"/>
    <w:rsid w:val="00CE3188"/>
    <w:rsid w:val="00CE5FA1"/>
    <w:rsid w:val="00CF09D7"/>
    <w:rsid w:val="00CF3945"/>
    <w:rsid w:val="00D00BD3"/>
    <w:rsid w:val="00D024A0"/>
    <w:rsid w:val="00D101FC"/>
    <w:rsid w:val="00D17BF5"/>
    <w:rsid w:val="00D20955"/>
    <w:rsid w:val="00D2112F"/>
    <w:rsid w:val="00D22819"/>
    <w:rsid w:val="00D34B8E"/>
    <w:rsid w:val="00D3638E"/>
    <w:rsid w:val="00D376C1"/>
    <w:rsid w:val="00D428F9"/>
    <w:rsid w:val="00D527B6"/>
    <w:rsid w:val="00D52D67"/>
    <w:rsid w:val="00D5508B"/>
    <w:rsid w:val="00D650E0"/>
    <w:rsid w:val="00D72781"/>
    <w:rsid w:val="00D74918"/>
    <w:rsid w:val="00D808AB"/>
    <w:rsid w:val="00D92B2F"/>
    <w:rsid w:val="00D94C05"/>
    <w:rsid w:val="00DA10F9"/>
    <w:rsid w:val="00DA37BC"/>
    <w:rsid w:val="00DA5B74"/>
    <w:rsid w:val="00DA6183"/>
    <w:rsid w:val="00DB1121"/>
    <w:rsid w:val="00DB1D4C"/>
    <w:rsid w:val="00DC1CAA"/>
    <w:rsid w:val="00DC22DA"/>
    <w:rsid w:val="00DC278D"/>
    <w:rsid w:val="00DC28F8"/>
    <w:rsid w:val="00DC32B0"/>
    <w:rsid w:val="00DC43DE"/>
    <w:rsid w:val="00DC654A"/>
    <w:rsid w:val="00DC7DB0"/>
    <w:rsid w:val="00DD3BD4"/>
    <w:rsid w:val="00DD4225"/>
    <w:rsid w:val="00DD5068"/>
    <w:rsid w:val="00DE40E1"/>
    <w:rsid w:val="00DF0AF5"/>
    <w:rsid w:val="00DF1F9C"/>
    <w:rsid w:val="00DF20AD"/>
    <w:rsid w:val="00DF4E38"/>
    <w:rsid w:val="00DF671E"/>
    <w:rsid w:val="00DF692F"/>
    <w:rsid w:val="00DF7153"/>
    <w:rsid w:val="00E04DC1"/>
    <w:rsid w:val="00E240AB"/>
    <w:rsid w:val="00E336C3"/>
    <w:rsid w:val="00E33B18"/>
    <w:rsid w:val="00E35379"/>
    <w:rsid w:val="00E368AF"/>
    <w:rsid w:val="00E541A8"/>
    <w:rsid w:val="00E62798"/>
    <w:rsid w:val="00E6526C"/>
    <w:rsid w:val="00E73407"/>
    <w:rsid w:val="00E754F0"/>
    <w:rsid w:val="00E8224A"/>
    <w:rsid w:val="00E96270"/>
    <w:rsid w:val="00EA0182"/>
    <w:rsid w:val="00EB6602"/>
    <w:rsid w:val="00EB7110"/>
    <w:rsid w:val="00EC2BB3"/>
    <w:rsid w:val="00ED194A"/>
    <w:rsid w:val="00ED5C50"/>
    <w:rsid w:val="00EE1735"/>
    <w:rsid w:val="00EF06FD"/>
    <w:rsid w:val="00EF1021"/>
    <w:rsid w:val="00EF1E96"/>
    <w:rsid w:val="00EF5DAD"/>
    <w:rsid w:val="00F15EFD"/>
    <w:rsid w:val="00F20AE4"/>
    <w:rsid w:val="00F2168E"/>
    <w:rsid w:val="00F25199"/>
    <w:rsid w:val="00F25B3E"/>
    <w:rsid w:val="00F37166"/>
    <w:rsid w:val="00F373D4"/>
    <w:rsid w:val="00F4233C"/>
    <w:rsid w:val="00F42F5F"/>
    <w:rsid w:val="00F4409E"/>
    <w:rsid w:val="00F45618"/>
    <w:rsid w:val="00F45810"/>
    <w:rsid w:val="00F5080B"/>
    <w:rsid w:val="00F51127"/>
    <w:rsid w:val="00F543AC"/>
    <w:rsid w:val="00F603E3"/>
    <w:rsid w:val="00F62851"/>
    <w:rsid w:val="00F748BF"/>
    <w:rsid w:val="00F82B25"/>
    <w:rsid w:val="00F8477F"/>
    <w:rsid w:val="00F85C03"/>
    <w:rsid w:val="00F937DF"/>
    <w:rsid w:val="00FA4300"/>
    <w:rsid w:val="00FB04C1"/>
    <w:rsid w:val="00FC08EA"/>
    <w:rsid w:val="00FC0CBA"/>
    <w:rsid w:val="00FC5AA7"/>
    <w:rsid w:val="00FC6F5C"/>
    <w:rsid w:val="00FD0E0E"/>
    <w:rsid w:val="00FD3A84"/>
    <w:rsid w:val="00FD4DB2"/>
    <w:rsid w:val="00FF1F06"/>
    <w:rsid w:val="00FF23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7444A2"/>
    <w:pPr>
      <w:spacing w:after="60" w:line="240" w:lineRule="auto"/>
      <w:ind w:firstLine="0"/>
    </w:pPr>
    <w:rPr>
      <w:sz w:val="20"/>
    </w:rPr>
  </w:style>
  <w:style w:type="character" w:customStyle="1" w:styleId="PuslapioinaostekstasDiagrama">
    <w:name w:val="Puslapio išnašos tekstas Diagrama"/>
    <w:basedOn w:val="Numatytasispastraiposriftas"/>
    <w:link w:val="Puslapioinaostekstas"/>
    <w:rsid w:val="007444A2"/>
    <w:rPr>
      <w:rFonts w:ascii="Arial" w:hAnsi="Arial"/>
      <w:lang w:eastAsia="en-US"/>
    </w:rPr>
  </w:style>
  <w:style w:type="character" w:styleId="Puslapioinaosnuoroda">
    <w:name w:val="footnote reference"/>
    <w:basedOn w:val="Numatytasispastraiposriftas"/>
    <w:semiHidden/>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28862">
      <w:bodyDiv w:val="1"/>
      <w:marLeft w:val="0"/>
      <w:marRight w:val="0"/>
      <w:marTop w:val="0"/>
      <w:marBottom w:val="0"/>
      <w:divBdr>
        <w:top w:val="none" w:sz="0" w:space="0" w:color="auto"/>
        <w:left w:val="none" w:sz="0" w:space="0" w:color="auto"/>
        <w:bottom w:val="none" w:sz="0" w:space="0" w:color="auto"/>
        <w:right w:val="none" w:sz="0" w:space="0" w:color="auto"/>
      </w:divBdr>
    </w:div>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0826732">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1540389925">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snieskiene@panevez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Props1.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customXml/itemProps2.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B09A-AB46-432D-A51D-8293628194AC}">
  <ds:schemaRefs>
    <ds:schemaRef ds:uri="http://schemas.microsoft.com/sharepoint/v3/contenttype/forms"/>
  </ds:schemaRefs>
</ds:datastoreItem>
</file>

<file path=customXml/itemProps4.xml><?xml version="1.0" encoding="utf-8"?>
<ds:datastoreItem xmlns:ds="http://schemas.openxmlformats.org/officeDocument/2006/customXml" ds:itemID="{A72E73DD-DB55-45C5-BB6B-AD11A4C83306}">
  <ds:schemaRefs>
    <ds:schemaRef ds:uri="http://schemas.microsoft.com/office/2006/metadata/properties"/>
    <ds:schemaRef ds:uri="http://schemas.microsoft.com/office/infopath/2007/PartnerControls"/>
    <ds:schemaRef ds:uri="f7aadc20-2ae2-4e8f-81ec-611f0230717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6304</Words>
  <Characters>3594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9879</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6</cp:revision>
  <cp:lastPrinted>2022-12-07T14:03:00Z</cp:lastPrinted>
  <dcterms:created xsi:type="dcterms:W3CDTF">2025-01-16T09:24:00Z</dcterms:created>
  <dcterms:modified xsi:type="dcterms:W3CDTF">2025-01-16T14:17:00Z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